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2BC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14372EF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bookmarkStart w:id="0" w:name="_GoBack"/>
            <w:r>
              <w:rPr>
                <w:rFonts w:hint="eastAsia" w:ascii="宋体" w:hAnsi="宋体" w:eastAsia="宋体" w:cs="宋体"/>
                <w:b/>
                <w:bCs/>
                <w:i w:val="0"/>
                <w:iCs w:val="0"/>
                <w:color w:val="000000"/>
                <w:kern w:val="0"/>
                <w:sz w:val="32"/>
                <w:szCs w:val="32"/>
                <w:u w:val="none"/>
                <w:lang w:val="en-US" w:eastAsia="zh-CN" w:bidi="ar"/>
              </w:rPr>
              <w:t>坦桑尼</w:t>
            </w:r>
            <w:r>
              <w:rPr>
                <w:rFonts w:hint="eastAsia" w:ascii="宋体" w:hAnsi="宋体" w:eastAsia="宋体" w:cs="宋体"/>
                <w:b/>
                <w:bCs/>
                <w:i w:val="0"/>
                <w:iCs w:val="0"/>
                <w:color w:val="000000"/>
                <w:kern w:val="0"/>
                <w:sz w:val="32"/>
                <w:szCs w:val="32"/>
                <w:u w:val="none"/>
                <w:lang w:val="en-US" w:eastAsia="zh-CN" w:bidi="ar"/>
              </w:rPr>
              <w:t>亚50台整车海运货代业务</w:t>
            </w:r>
            <w:bookmarkEnd w:id="0"/>
          </w:p>
          <w:p w14:paraId="06F0B4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公开招标报名表</w:t>
            </w:r>
          </w:p>
        </w:tc>
      </w:tr>
      <w:tr w14:paraId="5D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2C1BF3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36B9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AF1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5B2FDDF2">
            <w:pPr>
              <w:jc w:val="center"/>
              <w:rPr>
                <w:rFonts w:hint="eastAsia" w:ascii="宋体" w:hAnsi="宋体" w:eastAsia="宋体" w:cs="宋体"/>
                <w:i w:val="0"/>
                <w:iCs w:val="0"/>
                <w:color w:val="000000"/>
                <w:sz w:val="24"/>
                <w:szCs w:val="24"/>
                <w:u w:val="none"/>
              </w:rPr>
            </w:pPr>
          </w:p>
        </w:tc>
      </w:tr>
      <w:tr w14:paraId="230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9044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25280C66">
            <w:pPr>
              <w:jc w:val="center"/>
              <w:rPr>
                <w:rFonts w:hint="eastAsia" w:ascii="宋体" w:hAnsi="宋体" w:eastAsia="宋体" w:cs="宋体"/>
                <w:i w:val="0"/>
                <w:iCs w:val="0"/>
                <w:color w:val="000000"/>
                <w:sz w:val="24"/>
                <w:szCs w:val="24"/>
                <w:u w:val="none"/>
              </w:rPr>
            </w:pPr>
          </w:p>
        </w:tc>
      </w:tr>
      <w:tr w14:paraId="1C72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E12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6F974BAC">
            <w:pPr>
              <w:jc w:val="center"/>
              <w:rPr>
                <w:rFonts w:hint="eastAsia" w:ascii="宋体" w:hAnsi="宋体" w:eastAsia="宋体" w:cs="宋体"/>
                <w:i w:val="0"/>
                <w:iCs w:val="0"/>
                <w:color w:val="000000"/>
                <w:sz w:val="24"/>
                <w:szCs w:val="24"/>
                <w:u w:val="none"/>
              </w:rPr>
            </w:pPr>
          </w:p>
        </w:tc>
      </w:tr>
      <w:tr w14:paraId="30DD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6DD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2C25220F">
            <w:pPr>
              <w:jc w:val="center"/>
              <w:rPr>
                <w:rFonts w:hint="eastAsia" w:ascii="宋体" w:hAnsi="宋体" w:eastAsia="宋体" w:cs="宋体"/>
                <w:i w:val="0"/>
                <w:iCs w:val="0"/>
                <w:color w:val="000000"/>
                <w:sz w:val="24"/>
                <w:szCs w:val="24"/>
                <w:u w:val="none"/>
              </w:rPr>
            </w:pPr>
          </w:p>
        </w:tc>
      </w:tr>
      <w:tr w14:paraId="288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28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57FDFA90">
            <w:pPr>
              <w:jc w:val="center"/>
              <w:rPr>
                <w:rFonts w:hint="eastAsia" w:ascii="宋体" w:hAnsi="宋体" w:eastAsia="宋体" w:cs="宋体"/>
                <w:i w:val="0"/>
                <w:iCs w:val="0"/>
                <w:color w:val="000000"/>
                <w:sz w:val="24"/>
                <w:szCs w:val="24"/>
                <w:u w:val="none"/>
              </w:rPr>
            </w:pPr>
          </w:p>
        </w:tc>
      </w:tr>
      <w:tr w14:paraId="636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BD52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EBFE860">
            <w:pPr>
              <w:jc w:val="center"/>
              <w:rPr>
                <w:rFonts w:hint="eastAsia" w:ascii="宋体" w:hAnsi="宋体" w:eastAsia="宋体" w:cs="宋体"/>
                <w:i w:val="0"/>
                <w:iCs w:val="0"/>
                <w:color w:val="000000"/>
                <w:sz w:val="24"/>
                <w:szCs w:val="24"/>
                <w:u w:val="none"/>
              </w:rPr>
            </w:pPr>
          </w:p>
        </w:tc>
      </w:tr>
      <w:tr w14:paraId="4F03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2D0A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781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A86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77678A38">
            <w:pPr>
              <w:jc w:val="center"/>
              <w:rPr>
                <w:rFonts w:hint="eastAsia" w:ascii="宋体" w:hAnsi="宋体" w:eastAsia="宋体" w:cs="宋体"/>
                <w:i w:val="0"/>
                <w:iCs w:val="0"/>
                <w:color w:val="000000"/>
                <w:sz w:val="24"/>
                <w:szCs w:val="24"/>
                <w:u w:val="none"/>
              </w:rPr>
            </w:pPr>
          </w:p>
        </w:tc>
      </w:tr>
      <w:tr w14:paraId="6518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DF2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5FF14FED">
            <w:pPr>
              <w:jc w:val="center"/>
              <w:rPr>
                <w:rFonts w:hint="eastAsia" w:ascii="宋体" w:hAnsi="宋体" w:eastAsia="宋体" w:cs="宋体"/>
                <w:i w:val="0"/>
                <w:iCs w:val="0"/>
                <w:color w:val="000000"/>
                <w:sz w:val="24"/>
                <w:szCs w:val="24"/>
                <w:u w:val="none"/>
              </w:rPr>
            </w:pPr>
          </w:p>
        </w:tc>
      </w:tr>
      <w:tr w14:paraId="61E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7B4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5B4638CE">
            <w:pPr>
              <w:jc w:val="center"/>
              <w:rPr>
                <w:rFonts w:hint="eastAsia" w:ascii="宋体" w:hAnsi="宋体" w:eastAsia="宋体" w:cs="宋体"/>
                <w:i w:val="0"/>
                <w:iCs w:val="0"/>
                <w:color w:val="000000"/>
                <w:sz w:val="24"/>
                <w:szCs w:val="24"/>
                <w:u w:val="none"/>
              </w:rPr>
            </w:pPr>
          </w:p>
        </w:tc>
      </w:tr>
      <w:tr w14:paraId="554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E9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CEA97C9">
            <w:pPr>
              <w:jc w:val="center"/>
              <w:rPr>
                <w:rFonts w:hint="eastAsia" w:ascii="宋体" w:hAnsi="宋体" w:eastAsia="宋体" w:cs="宋体"/>
                <w:i w:val="0"/>
                <w:iCs w:val="0"/>
                <w:color w:val="000000"/>
                <w:sz w:val="24"/>
                <w:szCs w:val="24"/>
                <w:u w:val="none"/>
              </w:rPr>
            </w:pPr>
          </w:p>
        </w:tc>
      </w:tr>
      <w:tr w14:paraId="696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FBDE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32532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A4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8FE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326C5600">
            <w:pPr>
              <w:jc w:val="center"/>
              <w:rPr>
                <w:rFonts w:hint="eastAsia" w:ascii="宋体" w:hAnsi="宋体" w:eastAsia="宋体" w:cs="宋体"/>
                <w:i w:val="0"/>
                <w:iCs w:val="0"/>
                <w:color w:val="000000"/>
                <w:sz w:val="24"/>
                <w:szCs w:val="24"/>
                <w:u w:val="none"/>
              </w:rPr>
            </w:pPr>
          </w:p>
        </w:tc>
      </w:tr>
      <w:tr w14:paraId="4D5E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ECFF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7BB5E83">
            <w:pPr>
              <w:jc w:val="center"/>
              <w:rPr>
                <w:rFonts w:hint="eastAsia" w:ascii="宋体" w:hAnsi="宋体" w:eastAsia="宋体" w:cs="宋体"/>
                <w:i w:val="0"/>
                <w:iCs w:val="0"/>
                <w:color w:val="000000"/>
                <w:sz w:val="24"/>
                <w:szCs w:val="24"/>
                <w:u w:val="none"/>
              </w:rPr>
            </w:pPr>
          </w:p>
        </w:tc>
      </w:tr>
      <w:tr w14:paraId="5D2D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3B41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7D506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538EF64D">
            <w:pPr>
              <w:jc w:val="center"/>
              <w:rPr>
                <w:rFonts w:hint="eastAsia" w:ascii="宋体" w:hAnsi="宋体" w:eastAsia="宋体" w:cs="宋体"/>
                <w:i w:val="0"/>
                <w:iCs w:val="0"/>
                <w:color w:val="000000"/>
                <w:sz w:val="24"/>
                <w:szCs w:val="24"/>
                <w:u w:val="none"/>
              </w:rPr>
            </w:pPr>
          </w:p>
        </w:tc>
      </w:tr>
      <w:tr w14:paraId="40F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59C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00887DDA">
            <w:pPr>
              <w:jc w:val="center"/>
              <w:rPr>
                <w:rFonts w:hint="eastAsia" w:ascii="宋体" w:hAnsi="宋体" w:eastAsia="宋体" w:cs="宋体"/>
                <w:i w:val="0"/>
                <w:iCs w:val="0"/>
                <w:color w:val="000000"/>
                <w:sz w:val="24"/>
                <w:szCs w:val="24"/>
                <w:u w:val="none"/>
              </w:rPr>
            </w:pPr>
          </w:p>
        </w:tc>
      </w:tr>
      <w:tr w14:paraId="2DD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78D2B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284B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3FE0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76942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42DFC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730AE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43F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07A1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1C3760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必须拥有独立法人资格，具备独立承担民事责任的能力，并能够提供附有统一社会信用代码的营业执照复印件。营业执照经营范围包含具备“国际货物运输代理”、“无船承运人”等（网站可查询）</w:t>
            </w:r>
          </w:p>
        </w:tc>
        <w:tc>
          <w:tcPr>
            <w:tcW w:w="855" w:type="dxa"/>
            <w:shd w:val="clear" w:color="auto" w:fill="auto"/>
            <w:noWrap/>
            <w:vAlign w:val="center"/>
          </w:tcPr>
          <w:p w14:paraId="125D7D1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E3BC0D0">
            <w:pPr>
              <w:rPr>
                <w:rFonts w:hint="eastAsia" w:ascii="仿宋" w:hAnsi="仿宋" w:eastAsia="仿宋" w:cs="仿宋"/>
                <w:i w:val="0"/>
                <w:iCs w:val="0"/>
                <w:color w:val="000000"/>
                <w:sz w:val="24"/>
                <w:szCs w:val="24"/>
                <w:u w:val="none"/>
              </w:rPr>
            </w:pPr>
          </w:p>
        </w:tc>
      </w:tr>
      <w:tr w14:paraId="363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FA1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13B77C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注册资本</w:t>
            </w:r>
            <w:r>
              <w:rPr>
                <w:rFonts w:hint="eastAsia" w:ascii="仿宋" w:hAnsi="仿宋" w:eastAsia="仿宋" w:cs="仿宋"/>
                <w:i w:val="0"/>
                <w:iCs w:val="0"/>
                <w:color w:val="000000"/>
                <w:kern w:val="0"/>
                <w:sz w:val="24"/>
                <w:szCs w:val="24"/>
                <w:highlight w:val="none"/>
                <w:u w:val="none"/>
                <w:lang w:val="en-US" w:eastAsia="zh-CN" w:bidi="ar"/>
              </w:rPr>
              <w:t>不得低于500万元，且公司成立时间需满2年</w:t>
            </w:r>
          </w:p>
        </w:tc>
        <w:tc>
          <w:tcPr>
            <w:tcW w:w="855" w:type="dxa"/>
            <w:shd w:val="clear" w:color="auto" w:fill="auto"/>
            <w:noWrap/>
            <w:vAlign w:val="center"/>
          </w:tcPr>
          <w:p w14:paraId="5B6DC20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A6845E9">
            <w:pPr>
              <w:rPr>
                <w:rFonts w:hint="eastAsia" w:ascii="仿宋" w:hAnsi="仿宋" w:eastAsia="仿宋" w:cs="仿宋"/>
                <w:i w:val="0"/>
                <w:iCs w:val="0"/>
                <w:color w:val="000000"/>
                <w:sz w:val="24"/>
                <w:szCs w:val="24"/>
                <w:u w:val="none"/>
              </w:rPr>
            </w:pPr>
          </w:p>
        </w:tc>
      </w:tr>
      <w:tr w14:paraId="4DA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B822F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375" w:type="dxa"/>
            <w:gridSpan w:val="2"/>
            <w:shd w:val="clear" w:color="auto" w:fill="auto"/>
            <w:vAlign w:val="center"/>
          </w:tcPr>
          <w:p w14:paraId="3098F7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55" w:type="dxa"/>
            <w:shd w:val="clear" w:color="auto" w:fill="auto"/>
            <w:noWrap/>
            <w:vAlign w:val="center"/>
          </w:tcPr>
          <w:p w14:paraId="7B9105B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B1C2A98">
            <w:pPr>
              <w:rPr>
                <w:rFonts w:hint="eastAsia" w:ascii="仿宋" w:hAnsi="仿宋" w:eastAsia="仿宋" w:cs="仿宋"/>
                <w:i w:val="0"/>
                <w:iCs w:val="0"/>
                <w:color w:val="000000"/>
                <w:sz w:val="24"/>
                <w:szCs w:val="24"/>
                <w:u w:val="none"/>
              </w:rPr>
            </w:pPr>
          </w:p>
        </w:tc>
      </w:tr>
      <w:tr w14:paraId="62B6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DE27F5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6375" w:type="dxa"/>
            <w:gridSpan w:val="2"/>
            <w:shd w:val="clear" w:color="auto" w:fill="auto"/>
            <w:vAlign w:val="center"/>
          </w:tcPr>
          <w:p w14:paraId="79D276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55" w:type="dxa"/>
            <w:shd w:val="clear" w:color="auto" w:fill="auto"/>
            <w:noWrap/>
            <w:vAlign w:val="center"/>
          </w:tcPr>
          <w:p w14:paraId="49D80B4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08C9AA6">
            <w:pPr>
              <w:rPr>
                <w:rFonts w:hint="eastAsia" w:ascii="仿宋" w:hAnsi="仿宋" w:eastAsia="仿宋" w:cs="仿宋"/>
                <w:i w:val="0"/>
                <w:iCs w:val="0"/>
                <w:color w:val="000000"/>
                <w:sz w:val="24"/>
                <w:szCs w:val="24"/>
                <w:u w:val="none"/>
              </w:rPr>
            </w:pPr>
          </w:p>
        </w:tc>
      </w:tr>
      <w:tr w14:paraId="0BE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79727F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6375" w:type="dxa"/>
            <w:gridSpan w:val="2"/>
            <w:shd w:val="clear" w:color="auto" w:fill="auto"/>
            <w:vAlign w:val="center"/>
          </w:tcPr>
          <w:p w14:paraId="5D6A5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2年以上国际货物运输代理实践经验，并提供与招标项目相似的业绩证明文件</w:t>
            </w:r>
          </w:p>
        </w:tc>
        <w:tc>
          <w:tcPr>
            <w:tcW w:w="855" w:type="dxa"/>
            <w:shd w:val="clear" w:color="auto" w:fill="auto"/>
            <w:noWrap/>
            <w:vAlign w:val="center"/>
          </w:tcPr>
          <w:p w14:paraId="0B1658D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48CA9D2">
            <w:pPr>
              <w:rPr>
                <w:rFonts w:hint="eastAsia" w:ascii="仿宋" w:hAnsi="仿宋" w:eastAsia="仿宋" w:cs="仿宋"/>
                <w:i w:val="0"/>
                <w:iCs w:val="0"/>
                <w:color w:val="000000"/>
                <w:sz w:val="24"/>
                <w:szCs w:val="24"/>
                <w:u w:val="none"/>
              </w:rPr>
            </w:pPr>
          </w:p>
        </w:tc>
      </w:tr>
      <w:tr w14:paraId="11E6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A9FD33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70378F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305B43C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095817F">
            <w:pPr>
              <w:rPr>
                <w:rFonts w:hint="eastAsia" w:ascii="仿宋" w:hAnsi="仿宋" w:eastAsia="仿宋" w:cs="仿宋"/>
                <w:i w:val="0"/>
                <w:iCs w:val="0"/>
                <w:color w:val="000000"/>
                <w:sz w:val="24"/>
                <w:szCs w:val="24"/>
                <w:u w:val="none"/>
              </w:rPr>
            </w:pPr>
          </w:p>
        </w:tc>
      </w:tr>
      <w:tr w14:paraId="46F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D41EBB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w:t>
            </w:r>
          </w:p>
        </w:tc>
        <w:tc>
          <w:tcPr>
            <w:tcW w:w="6375" w:type="dxa"/>
            <w:gridSpan w:val="2"/>
            <w:shd w:val="clear" w:color="auto" w:fill="auto"/>
            <w:vAlign w:val="center"/>
          </w:tcPr>
          <w:p w14:paraId="4B58D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560FABF8">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9A5DDB8">
            <w:pPr>
              <w:rPr>
                <w:rFonts w:hint="eastAsia" w:ascii="仿宋" w:hAnsi="仿宋" w:eastAsia="仿宋" w:cs="仿宋"/>
                <w:i w:val="0"/>
                <w:iCs w:val="0"/>
                <w:color w:val="000000"/>
                <w:sz w:val="24"/>
                <w:szCs w:val="24"/>
                <w:u w:val="none"/>
              </w:rPr>
            </w:pPr>
          </w:p>
        </w:tc>
      </w:tr>
      <w:tr w14:paraId="11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DB18A4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w:t>
            </w:r>
          </w:p>
        </w:tc>
        <w:tc>
          <w:tcPr>
            <w:tcW w:w="6375" w:type="dxa"/>
            <w:gridSpan w:val="2"/>
            <w:shd w:val="clear" w:color="auto" w:fill="auto"/>
            <w:vAlign w:val="center"/>
          </w:tcPr>
          <w:p w14:paraId="2A1FF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78AFA15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4D815B2">
            <w:pPr>
              <w:rPr>
                <w:rFonts w:hint="eastAsia" w:ascii="仿宋" w:hAnsi="仿宋" w:eastAsia="仿宋" w:cs="仿宋"/>
                <w:i w:val="0"/>
                <w:iCs w:val="0"/>
                <w:color w:val="000000"/>
                <w:sz w:val="24"/>
                <w:szCs w:val="24"/>
                <w:u w:val="none"/>
              </w:rPr>
            </w:pPr>
          </w:p>
        </w:tc>
      </w:tr>
      <w:tr w14:paraId="193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6AE7C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6375" w:type="dxa"/>
            <w:gridSpan w:val="2"/>
            <w:shd w:val="clear" w:color="auto" w:fill="auto"/>
            <w:vAlign w:val="center"/>
          </w:tcPr>
          <w:p w14:paraId="592D818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6466873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2160" w:type="dxa"/>
            <w:shd w:val="clear" w:color="auto" w:fill="auto"/>
            <w:noWrap/>
            <w:vAlign w:val="center"/>
          </w:tcPr>
          <w:p w14:paraId="4F6B0523">
            <w:pPr>
              <w:rPr>
                <w:rFonts w:hint="eastAsia" w:ascii="仿宋" w:hAnsi="仿宋" w:eastAsia="仿宋" w:cs="仿宋"/>
                <w:i w:val="0"/>
                <w:iCs w:val="0"/>
                <w:color w:val="000000"/>
                <w:sz w:val="24"/>
                <w:szCs w:val="24"/>
                <w:u w:val="none"/>
              </w:rPr>
            </w:pPr>
          </w:p>
        </w:tc>
      </w:tr>
      <w:tr w14:paraId="108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8F5485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375" w:type="dxa"/>
            <w:gridSpan w:val="2"/>
            <w:shd w:val="clear" w:color="auto" w:fill="auto"/>
            <w:vAlign w:val="center"/>
          </w:tcPr>
          <w:p w14:paraId="7F86ACC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不接受存在股权关联方或高管（包括但不限于法定代表人、股东、董事长、总经理、董事、监事）交叉任职单位参标</w:t>
            </w:r>
          </w:p>
        </w:tc>
        <w:tc>
          <w:tcPr>
            <w:tcW w:w="855" w:type="dxa"/>
            <w:shd w:val="clear" w:color="auto" w:fill="auto"/>
            <w:noWrap/>
            <w:vAlign w:val="center"/>
          </w:tcPr>
          <w:p w14:paraId="6CB0AD2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2160" w:type="dxa"/>
            <w:shd w:val="clear" w:color="auto" w:fill="auto"/>
            <w:noWrap/>
            <w:vAlign w:val="center"/>
          </w:tcPr>
          <w:p w14:paraId="665A00E3">
            <w:pPr>
              <w:rPr>
                <w:rFonts w:hint="eastAsia" w:ascii="仿宋" w:hAnsi="仿宋" w:eastAsia="仿宋" w:cs="仿宋"/>
                <w:i w:val="0"/>
                <w:iCs w:val="0"/>
                <w:color w:val="000000"/>
                <w:sz w:val="24"/>
                <w:szCs w:val="24"/>
                <w:u w:val="none"/>
              </w:rPr>
            </w:pPr>
          </w:p>
        </w:tc>
      </w:tr>
      <w:tr w14:paraId="05FC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EEC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1180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7D4339F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1080B4E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42D440B0">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2C92965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0384466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106455DD">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334BD200">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30A6951C">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68E73F76">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报名日期：20XX年XX月XX日</w:t>
            </w:r>
          </w:p>
          <w:p w14:paraId="621FA2DC">
            <w:pPr>
              <w:keepNext w:val="0"/>
              <w:keepLines w:val="0"/>
              <w:widowControl/>
              <w:numPr>
                <w:ilvl w:val="0"/>
                <w:numId w:val="0"/>
              </w:numPr>
              <w:suppressLineNumbers w:val="0"/>
              <w:jc w:val="left"/>
              <w:textAlignment w:val="center"/>
              <w:rPr>
                <w:rStyle w:val="6"/>
                <w:rFonts w:hint="default"/>
                <w:lang w:val="en-US" w:eastAsia="zh-CN" w:bidi="ar"/>
              </w:rPr>
            </w:pPr>
          </w:p>
        </w:tc>
      </w:tr>
      <w:tr w14:paraId="268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0F156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5BEFF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07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85C6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0DF2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3CDC4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6D5A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E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C72A4E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6E62B66">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105336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49BD4EE">
            <w:pPr>
              <w:jc w:val="center"/>
              <w:rPr>
                <w:rFonts w:hint="eastAsia" w:ascii="宋体" w:hAnsi="宋体" w:eastAsia="宋体" w:cs="宋体"/>
                <w:i w:val="0"/>
                <w:iCs w:val="0"/>
                <w:color w:val="000000"/>
                <w:sz w:val="24"/>
                <w:szCs w:val="24"/>
                <w:u w:val="none"/>
              </w:rPr>
            </w:pPr>
          </w:p>
        </w:tc>
      </w:tr>
      <w:tr w14:paraId="723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8CA434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D21640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531CDDD">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A082F75">
            <w:pPr>
              <w:jc w:val="center"/>
              <w:rPr>
                <w:rFonts w:hint="eastAsia" w:ascii="宋体" w:hAnsi="宋体" w:eastAsia="宋体" w:cs="宋体"/>
                <w:i w:val="0"/>
                <w:iCs w:val="0"/>
                <w:color w:val="000000"/>
                <w:sz w:val="24"/>
                <w:szCs w:val="24"/>
                <w:u w:val="none"/>
              </w:rPr>
            </w:pPr>
          </w:p>
        </w:tc>
      </w:tr>
      <w:tr w14:paraId="1377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2EEFC6A">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FAE17D1">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7D32948">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39BC13AF">
            <w:pPr>
              <w:jc w:val="center"/>
              <w:rPr>
                <w:rFonts w:hint="eastAsia" w:ascii="宋体" w:hAnsi="宋体" w:eastAsia="宋体" w:cs="宋体"/>
                <w:i w:val="0"/>
                <w:iCs w:val="0"/>
                <w:color w:val="000000"/>
                <w:sz w:val="24"/>
                <w:szCs w:val="24"/>
                <w:u w:val="none"/>
              </w:rPr>
            </w:pPr>
          </w:p>
        </w:tc>
      </w:tr>
      <w:tr w14:paraId="430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78BB98D">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66C2CC9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8324C8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54D9B7F">
            <w:pPr>
              <w:jc w:val="center"/>
              <w:rPr>
                <w:rFonts w:hint="eastAsia" w:ascii="宋体" w:hAnsi="宋体" w:eastAsia="宋体" w:cs="宋体"/>
                <w:i w:val="0"/>
                <w:iCs w:val="0"/>
                <w:color w:val="000000"/>
                <w:sz w:val="24"/>
                <w:szCs w:val="24"/>
                <w:u w:val="none"/>
              </w:rPr>
            </w:pPr>
          </w:p>
        </w:tc>
      </w:tr>
      <w:tr w14:paraId="709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92A52A4">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FB6B9F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5441D5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DFFD0DA">
            <w:pPr>
              <w:jc w:val="center"/>
              <w:rPr>
                <w:rFonts w:hint="eastAsia" w:ascii="宋体" w:hAnsi="宋体" w:eastAsia="宋体" w:cs="宋体"/>
                <w:i w:val="0"/>
                <w:iCs w:val="0"/>
                <w:color w:val="000000"/>
                <w:sz w:val="24"/>
                <w:szCs w:val="24"/>
                <w:u w:val="none"/>
              </w:rPr>
            </w:pPr>
          </w:p>
        </w:tc>
      </w:tr>
      <w:tr w14:paraId="7F6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8F7CD38">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2FCBF68">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2FCE2AC">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4DEA156">
            <w:pPr>
              <w:jc w:val="center"/>
              <w:rPr>
                <w:rFonts w:hint="eastAsia" w:ascii="宋体" w:hAnsi="宋体" w:eastAsia="宋体" w:cs="宋体"/>
                <w:i w:val="0"/>
                <w:iCs w:val="0"/>
                <w:color w:val="000000"/>
                <w:sz w:val="24"/>
                <w:szCs w:val="24"/>
                <w:u w:val="none"/>
              </w:rPr>
            </w:pPr>
          </w:p>
        </w:tc>
      </w:tr>
      <w:tr w14:paraId="2F4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8FC382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4CE402F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DEC978F">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C39BA4F">
            <w:pPr>
              <w:jc w:val="center"/>
              <w:rPr>
                <w:rFonts w:hint="eastAsia" w:ascii="宋体" w:hAnsi="宋体" w:eastAsia="宋体" w:cs="宋体"/>
                <w:i w:val="0"/>
                <w:iCs w:val="0"/>
                <w:color w:val="000000"/>
                <w:sz w:val="24"/>
                <w:szCs w:val="24"/>
                <w:u w:val="none"/>
              </w:rPr>
            </w:pPr>
          </w:p>
        </w:tc>
      </w:tr>
      <w:tr w14:paraId="714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4EE600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5493F3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FAAD509">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FE0D1A5">
            <w:pPr>
              <w:jc w:val="center"/>
              <w:rPr>
                <w:rFonts w:hint="eastAsia" w:ascii="宋体" w:hAnsi="宋体" w:eastAsia="宋体" w:cs="宋体"/>
                <w:i w:val="0"/>
                <w:iCs w:val="0"/>
                <w:color w:val="000000"/>
                <w:sz w:val="24"/>
                <w:szCs w:val="24"/>
                <w:u w:val="none"/>
              </w:rPr>
            </w:pPr>
          </w:p>
        </w:tc>
      </w:tr>
    </w:tbl>
    <w:p w14:paraId="6DC37E1A"/>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C8E1FB5"/>
    <w:rsid w:val="0F486D1A"/>
    <w:rsid w:val="10F62EFA"/>
    <w:rsid w:val="2027608D"/>
    <w:rsid w:val="2D3B37A3"/>
    <w:rsid w:val="35AC66EE"/>
    <w:rsid w:val="3F543385"/>
    <w:rsid w:val="58B32187"/>
    <w:rsid w:val="64EA6406"/>
    <w:rsid w:val="688F4432"/>
    <w:rsid w:val="751C051E"/>
    <w:rsid w:val="7CF2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944</Words>
  <Characters>991</Characters>
  <Lines>0</Lines>
  <Paragraphs>0</Paragraphs>
  <TotalTime>2</TotalTime>
  <ScaleCrop>false</ScaleCrop>
  <LinksUpToDate>false</LinksUpToDate>
  <CharactersWithSpaces>1137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2025-07-22T06:22:36Z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