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1"/>
        <w:tblW w:w="10140" w:type="dxa"/>
        <w:tblInd w:w="-8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2317"/>
        <w:gridCol w:w="4058"/>
        <w:gridCol w:w="855"/>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0140" w:type="dxa"/>
            <w:gridSpan w:val="5"/>
            <w:shd w:val="clear" w:color="auto" w:fill="auto"/>
            <w:noWrap/>
            <w:vAlign w:val="center"/>
          </w:tcPr>
          <w:p>
            <w:pPr>
              <w:widowControl/>
              <w:jc w:val="center"/>
              <w:textAlignment w:val="center"/>
              <w:rPr>
                <w:rFonts w:ascii="宋体" w:hAnsi="宋体" w:eastAsia="宋体" w:cs="宋体"/>
                <w:b/>
                <w:bCs/>
                <w:color w:val="000000"/>
                <w:sz w:val="32"/>
                <w:szCs w:val="32"/>
              </w:rPr>
            </w:pPr>
            <w:bookmarkStart w:id="2" w:name="_GoBack"/>
            <w:bookmarkEnd w:id="2"/>
            <w:bookmarkStart w:id="0" w:name="_Toc25994"/>
            <w:bookmarkEnd w:id="0"/>
            <w:bookmarkStart w:id="1" w:name="_Toc27204"/>
            <w:bookmarkEnd w:id="1"/>
            <w:r>
              <w:rPr>
                <w:rFonts w:hint="eastAsia" w:ascii="宋体" w:hAnsi="宋体" w:eastAsia="宋体" w:cs="宋体"/>
                <w:b/>
                <w:bCs/>
                <w:color w:val="000000"/>
                <w:kern w:val="0"/>
                <w:sz w:val="32"/>
                <w:szCs w:val="32"/>
              </w:rPr>
              <w:t>金龙</w:t>
            </w:r>
            <w:r>
              <w:rPr>
                <w:rFonts w:hint="eastAsia" w:ascii="宋体" w:hAnsi="宋体" w:eastAsia="宋体" w:cs="宋体"/>
                <w:b/>
                <w:bCs/>
                <w:color w:val="000000"/>
                <w:kern w:val="0"/>
                <w:sz w:val="32"/>
                <w:szCs w:val="32"/>
                <w:lang w:eastAsia="zh-CN"/>
              </w:rPr>
              <w:t>汽车集团</w:t>
            </w:r>
            <w:r>
              <w:rPr>
                <w:rFonts w:hint="eastAsia" w:ascii="宋体" w:hAnsi="宋体" w:eastAsia="宋体" w:cs="宋体"/>
                <w:b/>
                <w:bCs/>
                <w:color w:val="000000"/>
                <w:kern w:val="0"/>
                <w:sz w:val="32"/>
                <w:szCs w:val="32"/>
                <w:lang w:val="en-US" w:eastAsia="zh-CN"/>
              </w:rPr>
              <w:t>国标新能源充电插座（快换）</w:t>
            </w:r>
            <w:r>
              <w:rPr>
                <w:rFonts w:hint="eastAsia" w:ascii="宋体" w:hAnsi="宋体" w:eastAsia="宋体" w:cs="宋体"/>
                <w:b/>
                <w:bCs/>
                <w:color w:val="000000"/>
                <w:kern w:val="0"/>
                <w:sz w:val="32"/>
                <w:szCs w:val="32"/>
              </w:rPr>
              <w:t>项目公开招标报名表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0140" w:type="dxa"/>
            <w:gridSpan w:val="5"/>
            <w:shd w:val="clear" w:color="auto" w:fill="auto"/>
            <w:noWrap/>
            <w:vAlign w:val="center"/>
          </w:tcPr>
          <w:p>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rPr>
              <w:t>供应商基本信息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投标人名称</w:t>
            </w:r>
            <w:r>
              <w:rPr>
                <w:rFonts w:hint="eastAsia" w:ascii="宋体" w:hAnsi="宋体" w:eastAsia="宋体" w:cs="宋体"/>
                <w:i/>
                <w:iCs/>
                <w:color w:val="000000"/>
                <w:kern w:val="0"/>
                <w:sz w:val="24"/>
              </w:rPr>
              <w:t>（加盖公章）</w:t>
            </w:r>
          </w:p>
        </w:tc>
        <w:tc>
          <w:tcPr>
            <w:tcW w:w="7073" w:type="dxa"/>
            <w:gridSpan w:val="3"/>
            <w:shd w:val="clear" w:color="auto" w:fill="auto"/>
            <w:noWrap/>
            <w:vAlign w:val="center"/>
          </w:tcPr>
          <w:p>
            <w:pPr>
              <w:jc w:val="center"/>
              <w:rPr>
                <w:rFonts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统一社会信用代码</w:t>
            </w:r>
          </w:p>
        </w:tc>
        <w:tc>
          <w:tcPr>
            <w:tcW w:w="7073" w:type="dxa"/>
            <w:gridSpan w:val="3"/>
            <w:shd w:val="clear" w:color="auto" w:fill="auto"/>
            <w:noWrap/>
            <w:vAlign w:val="center"/>
          </w:tcPr>
          <w:p>
            <w:pPr>
              <w:jc w:val="center"/>
              <w:rPr>
                <w:rFonts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注册地址</w:t>
            </w:r>
          </w:p>
        </w:tc>
        <w:tc>
          <w:tcPr>
            <w:tcW w:w="7073" w:type="dxa"/>
            <w:gridSpan w:val="3"/>
            <w:shd w:val="clear" w:color="auto" w:fill="auto"/>
            <w:noWrap/>
            <w:vAlign w:val="center"/>
          </w:tcPr>
          <w:p>
            <w:pPr>
              <w:jc w:val="center"/>
              <w:rPr>
                <w:rFonts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办公地址</w:t>
            </w:r>
          </w:p>
        </w:tc>
        <w:tc>
          <w:tcPr>
            <w:tcW w:w="7073" w:type="dxa"/>
            <w:gridSpan w:val="3"/>
            <w:shd w:val="clear" w:color="auto" w:fill="auto"/>
            <w:noWrap/>
            <w:vAlign w:val="center"/>
          </w:tcPr>
          <w:p>
            <w:pPr>
              <w:jc w:val="center"/>
              <w:rPr>
                <w:rFonts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成立日期</w:t>
            </w:r>
          </w:p>
        </w:tc>
        <w:tc>
          <w:tcPr>
            <w:tcW w:w="7073" w:type="dxa"/>
            <w:gridSpan w:val="3"/>
            <w:shd w:val="clear" w:color="auto" w:fill="auto"/>
            <w:noWrap/>
            <w:vAlign w:val="center"/>
          </w:tcPr>
          <w:p>
            <w:pPr>
              <w:jc w:val="center"/>
              <w:rPr>
                <w:rFonts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法定代表人</w:t>
            </w:r>
          </w:p>
        </w:tc>
        <w:tc>
          <w:tcPr>
            <w:tcW w:w="7073" w:type="dxa"/>
            <w:gridSpan w:val="3"/>
            <w:shd w:val="clear" w:color="auto" w:fill="auto"/>
            <w:noWrap/>
            <w:vAlign w:val="center"/>
          </w:tcPr>
          <w:p>
            <w:pPr>
              <w:jc w:val="center"/>
              <w:rPr>
                <w:rFonts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0140" w:type="dxa"/>
            <w:gridSpan w:val="5"/>
            <w:shd w:val="clear" w:color="auto" w:fill="auto"/>
            <w:vAlign w:val="center"/>
          </w:tcPr>
          <w:p>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rPr>
              <w:t>招标联系方式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姓名</w:t>
            </w:r>
          </w:p>
        </w:tc>
        <w:tc>
          <w:tcPr>
            <w:tcW w:w="7073" w:type="dxa"/>
            <w:gridSpan w:val="3"/>
            <w:shd w:val="clear" w:color="auto" w:fill="auto"/>
            <w:noWrap/>
            <w:vAlign w:val="center"/>
          </w:tcPr>
          <w:p>
            <w:pPr>
              <w:jc w:val="center"/>
              <w:rPr>
                <w:rFonts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职务</w:t>
            </w:r>
          </w:p>
        </w:tc>
        <w:tc>
          <w:tcPr>
            <w:tcW w:w="7073" w:type="dxa"/>
            <w:gridSpan w:val="3"/>
            <w:shd w:val="clear" w:color="auto" w:fill="auto"/>
            <w:noWrap/>
            <w:vAlign w:val="center"/>
          </w:tcPr>
          <w:p>
            <w:pPr>
              <w:jc w:val="center"/>
              <w:rPr>
                <w:rFonts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移动电话</w:t>
            </w:r>
          </w:p>
        </w:tc>
        <w:tc>
          <w:tcPr>
            <w:tcW w:w="7073" w:type="dxa"/>
            <w:gridSpan w:val="3"/>
            <w:shd w:val="clear" w:color="auto" w:fill="auto"/>
            <w:noWrap/>
            <w:vAlign w:val="center"/>
          </w:tcPr>
          <w:p>
            <w:pPr>
              <w:jc w:val="center"/>
              <w:rPr>
                <w:rFonts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电子邮箱</w:t>
            </w:r>
          </w:p>
        </w:tc>
        <w:tc>
          <w:tcPr>
            <w:tcW w:w="7073" w:type="dxa"/>
            <w:gridSpan w:val="3"/>
            <w:shd w:val="clear" w:color="auto" w:fill="auto"/>
            <w:noWrap/>
            <w:vAlign w:val="center"/>
          </w:tcPr>
          <w:p>
            <w:pPr>
              <w:jc w:val="center"/>
              <w:rPr>
                <w:rFonts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0140" w:type="dxa"/>
            <w:gridSpan w:val="5"/>
            <w:shd w:val="clear" w:color="auto" w:fill="auto"/>
            <w:vAlign w:val="center"/>
          </w:tcPr>
          <w:p>
            <w:pPr>
              <w:widowControl/>
              <w:jc w:val="center"/>
              <w:textAlignment w:val="center"/>
              <w:rPr>
                <w:rFonts w:ascii="宋体" w:hAnsi="宋体" w:eastAsia="宋体" w:cs="宋体"/>
                <w:b/>
                <w:bCs/>
                <w:color w:val="000000"/>
                <w:kern w:val="0"/>
                <w:sz w:val="24"/>
              </w:rPr>
            </w:pPr>
            <w:r>
              <w:rPr>
                <w:rFonts w:hint="eastAsia" w:ascii="宋体" w:hAnsi="宋体" w:eastAsia="宋体" w:cs="宋体"/>
                <w:b/>
                <w:bCs/>
                <w:color w:val="000000"/>
                <w:kern w:val="0"/>
                <w:sz w:val="24"/>
              </w:rPr>
              <w:t>银行账户信息</w:t>
            </w:r>
          </w:p>
          <w:p>
            <w:pPr>
              <w:widowControl/>
              <w:jc w:val="center"/>
              <w:textAlignment w:val="center"/>
              <w:rPr>
                <w:rFonts w:ascii="宋体" w:hAnsi="宋体" w:eastAsia="宋体" w:cs="宋体"/>
                <w:b/>
                <w:bCs/>
                <w:color w:val="000000"/>
                <w:kern w:val="0"/>
                <w:sz w:val="24"/>
              </w:rPr>
            </w:pPr>
            <w:r>
              <w:rPr>
                <w:rFonts w:hint="eastAsia" w:ascii="宋体" w:hAnsi="宋体" w:eastAsia="宋体" w:cs="宋体"/>
                <w:i/>
                <w:iCs/>
                <w:color w:val="000000"/>
                <w:kern w:val="0"/>
                <w:sz w:val="24"/>
              </w:rPr>
              <w:t>（账户信息用于退还投标保证金，请确保账户信息准确无误）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开户银行名称</w:t>
            </w:r>
          </w:p>
        </w:tc>
        <w:tc>
          <w:tcPr>
            <w:tcW w:w="7073" w:type="dxa"/>
            <w:gridSpan w:val="3"/>
            <w:shd w:val="clear" w:color="auto" w:fill="auto"/>
            <w:noWrap/>
            <w:vAlign w:val="center"/>
          </w:tcPr>
          <w:p>
            <w:pPr>
              <w:jc w:val="center"/>
              <w:rPr>
                <w:rFonts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银行账户</w:t>
            </w:r>
          </w:p>
        </w:tc>
        <w:tc>
          <w:tcPr>
            <w:tcW w:w="7073" w:type="dxa"/>
            <w:gridSpan w:val="3"/>
            <w:shd w:val="clear" w:color="auto" w:fill="auto"/>
            <w:noWrap/>
            <w:vAlign w:val="center"/>
          </w:tcPr>
          <w:p>
            <w:pPr>
              <w:jc w:val="center"/>
              <w:rPr>
                <w:rFonts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账户名称</w:t>
            </w:r>
          </w:p>
          <w:p>
            <w:pPr>
              <w:widowControl/>
              <w:jc w:val="center"/>
              <w:textAlignment w:val="center"/>
              <w:rPr>
                <w:rFonts w:ascii="宋体" w:hAnsi="宋体" w:eastAsia="宋体" w:cs="宋体"/>
                <w:color w:val="000000"/>
                <w:kern w:val="0"/>
                <w:sz w:val="24"/>
              </w:rPr>
            </w:pPr>
            <w:r>
              <w:rPr>
                <w:rFonts w:hint="eastAsia" w:ascii="宋体" w:hAnsi="宋体" w:eastAsia="宋体" w:cs="宋体"/>
                <w:i/>
                <w:iCs/>
                <w:color w:val="000000"/>
                <w:kern w:val="0"/>
                <w:sz w:val="24"/>
              </w:rPr>
              <w:t>（与供应商全称一致）</w:t>
            </w:r>
          </w:p>
        </w:tc>
        <w:tc>
          <w:tcPr>
            <w:tcW w:w="7073" w:type="dxa"/>
            <w:gridSpan w:val="3"/>
            <w:shd w:val="clear" w:color="auto" w:fill="auto"/>
            <w:noWrap/>
            <w:vAlign w:val="center"/>
          </w:tcPr>
          <w:p>
            <w:pPr>
              <w:jc w:val="center"/>
              <w:rPr>
                <w:rFonts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电汇联行号</w:t>
            </w:r>
          </w:p>
        </w:tc>
        <w:tc>
          <w:tcPr>
            <w:tcW w:w="7073" w:type="dxa"/>
            <w:gridSpan w:val="3"/>
            <w:shd w:val="clear" w:color="auto" w:fill="auto"/>
            <w:noWrap/>
            <w:vAlign w:val="center"/>
          </w:tcPr>
          <w:p>
            <w:pPr>
              <w:jc w:val="center"/>
              <w:rPr>
                <w:rFonts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0140" w:type="dxa"/>
            <w:gridSpan w:val="5"/>
            <w:shd w:val="clear" w:color="auto" w:fill="auto"/>
            <w:vAlign w:val="center"/>
          </w:tcPr>
          <w:p>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rPr>
              <w:t>资质要求审查表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50"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序号</w:t>
            </w:r>
          </w:p>
        </w:tc>
        <w:tc>
          <w:tcPr>
            <w:tcW w:w="6375" w:type="dxa"/>
            <w:gridSpan w:val="2"/>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资格要求</w:t>
            </w:r>
          </w:p>
        </w:tc>
        <w:tc>
          <w:tcPr>
            <w:tcW w:w="855"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是否符合</w:t>
            </w:r>
          </w:p>
        </w:tc>
        <w:tc>
          <w:tcPr>
            <w:tcW w:w="2160" w:type="dxa"/>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说明（或证明文件索引）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50"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1</w:t>
            </w:r>
          </w:p>
        </w:tc>
        <w:tc>
          <w:tcPr>
            <w:tcW w:w="6375" w:type="dxa"/>
            <w:gridSpan w:val="2"/>
            <w:shd w:val="clear" w:color="auto" w:fill="auto"/>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rPr>
              <w:t>必须拥有独立法人资格，具备独立承担民事责任的能力，并能够提供附有统一社会信用代码的营业执照复印件</w:t>
            </w:r>
          </w:p>
        </w:tc>
        <w:tc>
          <w:tcPr>
            <w:tcW w:w="855" w:type="dxa"/>
            <w:shd w:val="clear" w:color="auto" w:fill="auto"/>
            <w:noWrap/>
            <w:vAlign w:val="center"/>
          </w:tcPr>
          <w:p>
            <w:pPr>
              <w:rPr>
                <w:rFonts w:ascii="仿宋" w:hAnsi="仿宋" w:eastAsia="仿宋" w:cs="仿宋"/>
                <w:color w:val="000000"/>
                <w:sz w:val="24"/>
              </w:rPr>
            </w:pPr>
          </w:p>
        </w:tc>
        <w:tc>
          <w:tcPr>
            <w:tcW w:w="2160" w:type="dxa"/>
            <w:shd w:val="clear" w:color="auto" w:fill="auto"/>
            <w:noWrap/>
            <w:vAlign w:val="center"/>
          </w:tcPr>
          <w:p>
            <w:pPr>
              <w:rPr>
                <w:rFonts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50" w:type="dxa"/>
            <w:shd w:val="clear" w:color="auto" w:fill="auto"/>
            <w:vAlign w:val="center"/>
          </w:tcPr>
          <w:p>
            <w:pPr>
              <w:widowControl/>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kern w:val="0"/>
                <w:sz w:val="24"/>
                <w:lang w:val="en-US" w:eastAsia="zh-CN"/>
              </w:rPr>
              <w:t>2</w:t>
            </w:r>
          </w:p>
        </w:tc>
        <w:tc>
          <w:tcPr>
            <w:tcW w:w="6375" w:type="dxa"/>
            <w:gridSpan w:val="2"/>
            <w:shd w:val="clear" w:color="auto" w:fill="auto"/>
            <w:vAlign w:val="center"/>
          </w:tcPr>
          <w:p>
            <w:pPr>
              <w:widowControl/>
              <w:jc w:val="left"/>
              <w:textAlignment w:val="center"/>
              <w:rPr>
                <w:rFonts w:hint="eastAsia" w:ascii="仿宋" w:hAnsi="仿宋" w:eastAsia="仿宋" w:cs="仿宋"/>
                <w:color w:val="000000"/>
                <w:sz w:val="24"/>
                <w:lang w:eastAsia="zh-CN"/>
              </w:rPr>
            </w:pPr>
            <w:r>
              <w:rPr>
                <w:rFonts w:hint="eastAsia" w:ascii="仿宋" w:hAnsi="仿宋" w:eastAsia="仿宋" w:cs="仿宋"/>
                <w:color w:val="000000"/>
                <w:kern w:val="0"/>
                <w:sz w:val="24"/>
                <w:lang w:eastAsia="zh-CN"/>
              </w:rPr>
              <w:t>提供</w:t>
            </w:r>
            <w:r>
              <w:rPr>
                <w:rFonts w:hint="eastAsia" w:ascii="仿宋" w:hAnsi="仿宋" w:eastAsia="仿宋" w:cs="仿宋"/>
                <w:color w:val="000000"/>
                <w:kern w:val="0"/>
                <w:sz w:val="24"/>
              </w:rPr>
              <w:t>ISO 9001或IATF 16949质量管理体系认证证书</w:t>
            </w:r>
            <w:r>
              <w:rPr>
                <w:rFonts w:hint="eastAsia" w:ascii="仿宋" w:hAnsi="仿宋" w:eastAsia="仿宋" w:cs="仿宋"/>
                <w:color w:val="000000"/>
                <w:kern w:val="0"/>
                <w:sz w:val="24"/>
                <w:lang w:eastAsia="zh-CN"/>
              </w:rPr>
              <w:t>复印件</w:t>
            </w:r>
          </w:p>
        </w:tc>
        <w:tc>
          <w:tcPr>
            <w:tcW w:w="855" w:type="dxa"/>
            <w:shd w:val="clear" w:color="auto" w:fill="auto"/>
            <w:noWrap/>
            <w:vAlign w:val="center"/>
          </w:tcPr>
          <w:p>
            <w:pPr>
              <w:rPr>
                <w:rFonts w:ascii="仿宋" w:hAnsi="仿宋" w:eastAsia="仿宋" w:cs="仿宋"/>
                <w:color w:val="000000"/>
                <w:sz w:val="24"/>
              </w:rPr>
            </w:pPr>
          </w:p>
        </w:tc>
        <w:tc>
          <w:tcPr>
            <w:tcW w:w="2160" w:type="dxa"/>
            <w:shd w:val="clear" w:color="auto" w:fill="auto"/>
            <w:noWrap/>
            <w:vAlign w:val="center"/>
          </w:tcPr>
          <w:p>
            <w:pPr>
              <w:rPr>
                <w:rFonts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50" w:type="dxa"/>
            <w:shd w:val="clear" w:color="auto" w:fill="auto"/>
            <w:vAlign w:val="center"/>
          </w:tcPr>
          <w:p>
            <w:pPr>
              <w:widowControl/>
              <w:jc w:val="center"/>
              <w:textAlignment w:val="center"/>
              <w:rPr>
                <w:rFonts w:hint="eastAsia" w:ascii="仿宋" w:hAnsi="仿宋" w:eastAsia="仿宋" w:cs="仿宋"/>
                <w:color w:val="000000"/>
                <w:kern w:val="0"/>
                <w:sz w:val="24"/>
                <w:lang w:eastAsia="zh-CN"/>
              </w:rPr>
            </w:pPr>
            <w:r>
              <w:rPr>
                <w:rFonts w:hint="eastAsia" w:ascii="仿宋" w:hAnsi="仿宋" w:eastAsia="仿宋" w:cs="仿宋"/>
                <w:color w:val="000000"/>
                <w:kern w:val="0"/>
                <w:sz w:val="24"/>
                <w:lang w:val="en-US" w:eastAsia="zh-CN"/>
              </w:rPr>
              <w:t>3</w:t>
            </w:r>
          </w:p>
        </w:tc>
        <w:tc>
          <w:tcPr>
            <w:tcW w:w="6375" w:type="dxa"/>
            <w:gridSpan w:val="2"/>
            <w:shd w:val="clear" w:color="auto" w:fill="auto"/>
            <w:vAlign w:val="center"/>
          </w:tcPr>
          <w:p>
            <w:pPr>
              <w:widowControl/>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lang w:eastAsia="zh-CN"/>
              </w:rPr>
              <w:t>提供</w:t>
            </w:r>
            <w:r>
              <w:rPr>
                <w:rFonts w:hint="eastAsia" w:ascii="仿宋" w:hAnsi="仿宋" w:eastAsia="仿宋" w:cs="仿宋"/>
                <w:color w:val="000000"/>
                <w:kern w:val="0"/>
                <w:sz w:val="24"/>
              </w:rPr>
              <w:t>法定代表人授权文件</w:t>
            </w:r>
          </w:p>
        </w:tc>
        <w:tc>
          <w:tcPr>
            <w:tcW w:w="855" w:type="dxa"/>
            <w:shd w:val="clear" w:color="auto" w:fill="auto"/>
            <w:noWrap/>
            <w:vAlign w:val="center"/>
          </w:tcPr>
          <w:p>
            <w:pPr>
              <w:rPr>
                <w:rFonts w:ascii="仿宋" w:hAnsi="仿宋" w:eastAsia="仿宋" w:cs="仿宋"/>
                <w:color w:val="000000"/>
                <w:sz w:val="24"/>
              </w:rPr>
            </w:pPr>
          </w:p>
        </w:tc>
        <w:tc>
          <w:tcPr>
            <w:tcW w:w="2160" w:type="dxa"/>
            <w:shd w:val="clear" w:color="auto" w:fill="auto"/>
            <w:noWrap/>
            <w:vAlign w:val="center"/>
          </w:tcPr>
          <w:p>
            <w:pPr>
              <w:rPr>
                <w:rFonts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50" w:type="dxa"/>
            <w:shd w:val="clear" w:color="auto" w:fill="auto"/>
            <w:vAlign w:val="center"/>
          </w:tcPr>
          <w:p>
            <w:pPr>
              <w:widowControl/>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sz w:val="24"/>
                <w:lang w:val="en-US" w:eastAsia="zh-CN"/>
              </w:rPr>
              <w:t>4</w:t>
            </w:r>
          </w:p>
        </w:tc>
        <w:tc>
          <w:tcPr>
            <w:tcW w:w="6375" w:type="dxa"/>
            <w:gridSpan w:val="2"/>
            <w:shd w:val="clear" w:color="auto" w:fill="auto"/>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eastAsia="zh-CN"/>
              </w:rPr>
              <w:t>提供</w:t>
            </w:r>
            <w:r>
              <w:rPr>
                <w:rFonts w:hint="eastAsia" w:ascii="仿宋" w:hAnsi="仿宋" w:eastAsia="仿宋" w:cs="仿宋"/>
                <w:color w:val="000000"/>
                <w:kern w:val="0"/>
                <w:sz w:val="24"/>
              </w:rPr>
              <w:t>投标人的详细介绍资料</w:t>
            </w:r>
          </w:p>
        </w:tc>
        <w:tc>
          <w:tcPr>
            <w:tcW w:w="855" w:type="dxa"/>
            <w:shd w:val="clear" w:color="auto" w:fill="auto"/>
            <w:noWrap/>
            <w:vAlign w:val="center"/>
          </w:tcPr>
          <w:p>
            <w:pPr>
              <w:rPr>
                <w:rFonts w:ascii="仿宋" w:hAnsi="仿宋" w:eastAsia="仿宋" w:cs="仿宋"/>
                <w:color w:val="000000"/>
                <w:sz w:val="24"/>
              </w:rPr>
            </w:pPr>
          </w:p>
        </w:tc>
        <w:tc>
          <w:tcPr>
            <w:tcW w:w="2160" w:type="dxa"/>
            <w:shd w:val="clear" w:color="auto" w:fill="auto"/>
            <w:noWrap/>
            <w:vAlign w:val="center"/>
          </w:tcPr>
          <w:p>
            <w:pPr>
              <w:rPr>
                <w:rFonts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50" w:type="dxa"/>
            <w:shd w:val="clear" w:color="auto" w:fill="auto"/>
            <w:vAlign w:val="center"/>
          </w:tcPr>
          <w:p>
            <w:pPr>
              <w:widowControl/>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sz w:val="24"/>
                <w:lang w:val="en-US" w:eastAsia="zh-CN"/>
              </w:rPr>
              <w:t>5</w:t>
            </w:r>
          </w:p>
        </w:tc>
        <w:tc>
          <w:tcPr>
            <w:tcW w:w="6375" w:type="dxa"/>
            <w:gridSpan w:val="2"/>
            <w:shd w:val="clear" w:color="auto" w:fill="auto"/>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rPr>
              <w:t>投标方应提交2022-2024年间</w:t>
            </w:r>
            <w:r>
              <w:rPr>
                <w:rFonts w:hint="eastAsia" w:ascii="仿宋" w:hAnsi="仿宋" w:eastAsia="仿宋" w:cs="仿宋"/>
                <w:color w:val="000000"/>
                <w:kern w:val="0"/>
                <w:sz w:val="24"/>
                <w:lang w:eastAsia="zh-CN"/>
              </w:rPr>
              <w:t>国标新能源充电插座（快换）</w:t>
            </w:r>
            <w:r>
              <w:rPr>
                <w:rFonts w:hint="eastAsia" w:ascii="仿宋" w:hAnsi="仿宋" w:eastAsia="仿宋" w:cs="仿宋"/>
                <w:color w:val="000000"/>
                <w:kern w:val="0"/>
                <w:sz w:val="24"/>
              </w:rPr>
              <w:t>项目在主流客车企业的业绩证明文件</w:t>
            </w:r>
          </w:p>
        </w:tc>
        <w:tc>
          <w:tcPr>
            <w:tcW w:w="855" w:type="dxa"/>
            <w:shd w:val="clear" w:color="auto" w:fill="auto"/>
            <w:noWrap/>
            <w:vAlign w:val="center"/>
          </w:tcPr>
          <w:p>
            <w:pPr>
              <w:rPr>
                <w:rFonts w:ascii="仿宋" w:hAnsi="仿宋" w:eastAsia="仿宋" w:cs="仿宋"/>
                <w:color w:val="000000"/>
                <w:sz w:val="24"/>
              </w:rPr>
            </w:pPr>
          </w:p>
        </w:tc>
        <w:tc>
          <w:tcPr>
            <w:tcW w:w="2160" w:type="dxa"/>
            <w:shd w:val="clear" w:color="auto" w:fill="auto"/>
            <w:noWrap/>
            <w:vAlign w:val="center"/>
          </w:tcPr>
          <w:p>
            <w:pPr>
              <w:rPr>
                <w:rFonts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50" w:type="dxa"/>
            <w:shd w:val="clear" w:color="auto" w:fill="auto"/>
            <w:vAlign w:val="center"/>
          </w:tcPr>
          <w:p>
            <w:pPr>
              <w:widowControl/>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sz w:val="24"/>
                <w:lang w:val="en-US" w:eastAsia="zh-CN"/>
              </w:rPr>
              <w:t>6</w:t>
            </w:r>
          </w:p>
        </w:tc>
        <w:tc>
          <w:tcPr>
            <w:tcW w:w="6375" w:type="dxa"/>
            <w:gridSpan w:val="2"/>
            <w:shd w:val="clear" w:color="auto" w:fill="auto"/>
            <w:vAlign w:val="center"/>
          </w:tcPr>
          <w:p>
            <w:pPr>
              <w:widowControl/>
              <w:jc w:val="left"/>
              <w:textAlignment w:val="center"/>
              <w:rPr>
                <w:rFonts w:hint="eastAsia" w:ascii="仿宋" w:hAnsi="仿宋" w:eastAsia="仿宋" w:cs="仿宋"/>
                <w:color w:val="000000"/>
                <w:sz w:val="24"/>
                <w:lang w:eastAsia="zh-CN"/>
              </w:rPr>
            </w:pPr>
            <w:r>
              <w:rPr>
                <w:rFonts w:hint="eastAsia" w:ascii="仿宋" w:hAnsi="仿宋" w:eastAsia="仿宋" w:cs="仿宋"/>
                <w:color w:val="000000"/>
                <w:kern w:val="0"/>
                <w:sz w:val="24"/>
                <w:lang w:eastAsia="zh-CN"/>
              </w:rPr>
              <w:t>提供</w:t>
            </w:r>
            <w:r>
              <w:rPr>
                <w:rFonts w:hint="eastAsia" w:ascii="仿宋" w:hAnsi="仿宋" w:eastAsia="仿宋" w:cs="仿宋"/>
                <w:color w:val="000000"/>
                <w:kern w:val="0"/>
                <w:sz w:val="24"/>
              </w:rPr>
              <w:t>无失信记录</w:t>
            </w:r>
            <w:r>
              <w:rPr>
                <w:rFonts w:hint="eastAsia" w:ascii="仿宋" w:hAnsi="仿宋" w:eastAsia="仿宋" w:cs="仿宋"/>
                <w:color w:val="000000"/>
                <w:kern w:val="0"/>
                <w:sz w:val="24"/>
                <w:lang w:eastAsia="zh-CN"/>
              </w:rPr>
              <w:t>证明</w:t>
            </w:r>
          </w:p>
        </w:tc>
        <w:tc>
          <w:tcPr>
            <w:tcW w:w="855" w:type="dxa"/>
            <w:shd w:val="clear" w:color="auto" w:fill="auto"/>
            <w:noWrap/>
            <w:vAlign w:val="center"/>
          </w:tcPr>
          <w:p>
            <w:pPr>
              <w:rPr>
                <w:rFonts w:ascii="仿宋" w:hAnsi="仿宋" w:eastAsia="仿宋" w:cs="仿宋"/>
                <w:color w:val="000000"/>
                <w:sz w:val="24"/>
              </w:rPr>
            </w:pPr>
          </w:p>
        </w:tc>
        <w:tc>
          <w:tcPr>
            <w:tcW w:w="2160" w:type="dxa"/>
            <w:shd w:val="clear" w:color="auto" w:fill="auto"/>
            <w:noWrap/>
            <w:vAlign w:val="center"/>
          </w:tcPr>
          <w:p>
            <w:pPr>
              <w:rPr>
                <w:rFonts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50" w:type="dxa"/>
            <w:shd w:val="clear" w:color="auto" w:fill="auto"/>
            <w:vAlign w:val="center"/>
          </w:tcPr>
          <w:p>
            <w:pPr>
              <w:widowControl/>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kern w:val="0"/>
                <w:sz w:val="24"/>
                <w:lang w:val="en-US" w:eastAsia="zh-CN"/>
              </w:rPr>
              <w:t>7</w:t>
            </w:r>
          </w:p>
        </w:tc>
        <w:tc>
          <w:tcPr>
            <w:tcW w:w="6375" w:type="dxa"/>
            <w:gridSpan w:val="2"/>
            <w:shd w:val="clear" w:color="auto" w:fill="auto"/>
            <w:vAlign w:val="center"/>
          </w:tcPr>
          <w:p>
            <w:pPr>
              <w:widowControl/>
              <w:jc w:val="left"/>
              <w:textAlignment w:val="center"/>
              <w:rPr>
                <w:rFonts w:hint="eastAsia" w:ascii="仿宋" w:hAnsi="仿宋" w:eastAsia="仿宋" w:cs="仿宋"/>
                <w:color w:val="000000"/>
                <w:sz w:val="24"/>
                <w:lang w:eastAsia="zh-CN"/>
              </w:rPr>
            </w:pPr>
            <w:r>
              <w:rPr>
                <w:rFonts w:hint="eastAsia" w:ascii="仿宋" w:hAnsi="仿宋" w:eastAsia="仿宋" w:cs="仿宋"/>
                <w:color w:val="000000"/>
                <w:kern w:val="0"/>
                <w:sz w:val="24"/>
                <w:lang w:eastAsia="zh-CN"/>
              </w:rPr>
              <w:t>提供</w:t>
            </w:r>
            <w:r>
              <w:rPr>
                <w:rFonts w:hint="eastAsia" w:ascii="仿宋" w:hAnsi="仿宋" w:eastAsia="仿宋" w:cs="仿宋"/>
                <w:color w:val="000000"/>
                <w:kern w:val="0"/>
                <w:sz w:val="24"/>
              </w:rPr>
              <w:t>近3年内在企业经营活动中无重大违法行为</w:t>
            </w:r>
            <w:r>
              <w:rPr>
                <w:rFonts w:hint="eastAsia" w:ascii="仿宋" w:hAnsi="仿宋" w:eastAsia="仿宋" w:cs="仿宋"/>
                <w:color w:val="000000"/>
                <w:kern w:val="0"/>
                <w:sz w:val="24"/>
                <w:lang w:eastAsia="zh-CN"/>
              </w:rPr>
              <w:t>声明</w:t>
            </w:r>
          </w:p>
        </w:tc>
        <w:tc>
          <w:tcPr>
            <w:tcW w:w="855" w:type="dxa"/>
            <w:shd w:val="clear" w:color="auto" w:fill="auto"/>
            <w:noWrap/>
            <w:vAlign w:val="center"/>
          </w:tcPr>
          <w:p>
            <w:pPr>
              <w:rPr>
                <w:rFonts w:ascii="仿宋" w:hAnsi="仿宋" w:eastAsia="仿宋" w:cs="仿宋"/>
                <w:color w:val="000000"/>
                <w:sz w:val="24"/>
              </w:rPr>
            </w:pPr>
          </w:p>
        </w:tc>
        <w:tc>
          <w:tcPr>
            <w:tcW w:w="2160" w:type="dxa"/>
            <w:shd w:val="clear" w:color="auto" w:fill="auto"/>
            <w:noWrap/>
            <w:vAlign w:val="center"/>
          </w:tcPr>
          <w:p>
            <w:pPr>
              <w:rPr>
                <w:rFonts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50" w:type="dxa"/>
            <w:shd w:val="clear" w:color="auto" w:fill="auto"/>
            <w:vAlign w:val="center"/>
          </w:tcPr>
          <w:p>
            <w:pPr>
              <w:widowControl/>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kern w:val="0"/>
                <w:sz w:val="24"/>
                <w:lang w:val="en-US" w:eastAsia="zh-CN"/>
              </w:rPr>
              <w:t>8</w:t>
            </w:r>
          </w:p>
        </w:tc>
        <w:tc>
          <w:tcPr>
            <w:tcW w:w="6375" w:type="dxa"/>
            <w:gridSpan w:val="2"/>
            <w:shd w:val="clear" w:color="auto" w:fill="auto"/>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rPr>
              <w:t>未曾因质量问题、交付延误、重大失信行为、违约或其他不良行为而被福汽集团及其下属企业列入重大负面评价名单</w:t>
            </w:r>
          </w:p>
        </w:tc>
        <w:tc>
          <w:tcPr>
            <w:tcW w:w="855" w:type="dxa"/>
            <w:shd w:val="clear" w:color="auto" w:fill="auto"/>
            <w:noWrap/>
            <w:vAlign w:val="center"/>
          </w:tcPr>
          <w:p>
            <w:pPr>
              <w:rPr>
                <w:rFonts w:ascii="仿宋" w:hAnsi="仿宋" w:eastAsia="仿宋" w:cs="仿宋"/>
                <w:color w:val="000000"/>
                <w:sz w:val="24"/>
              </w:rPr>
            </w:pPr>
          </w:p>
        </w:tc>
        <w:tc>
          <w:tcPr>
            <w:tcW w:w="2160" w:type="dxa"/>
            <w:shd w:val="clear" w:color="auto" w:fill="auto"/>
            <w:noWrap/>
            <w:vAlign w:val="center"/>
          </w:tcPr>
          <w:p>
            <w:pPr>
              <w:rPr>
                <w:rFonts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750" w:type="dxa"/>
            <w:shd w:val="clear" w:color="auto" w:fill="auto"/>
            <w:vAlign w:val="center"/>
          </w:tcPr>
          <w:p>
            <w:pPr>
              <w:widowControl/>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kern w:val="0"/>
                <w:sz w:val="24"/>
                <w:lang w:val="en-US" w:eastAsia="zh-CN"/>
              </w:rPr>
              <w:t>9</w:t>
            </w:r>
          </w:p>
        </w:tc>
        <w:tc>
          <w:tcPr>
            <w:tcW w:w="6375" w:type="dxa"/>
            <w:gridSpan w:val="2"/>
            <w:shd w:val="clear" w:color="auto" w:fill="auto"/>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rPr>
              <w:t>仅限单一实体进行投标，不接受任何形式的联合体参与</w:t>
            </w:r>
          </w:p>
        </w:tc>
        <w:tc>
          <w:tcPr>
            <w:tcW w:w="855" w:type="dxa"/>
            <w:shd w:val="clear" w:color="auto" w:fill="auto"/>
            <w:noWrap/>
            <w:vAlign w:val="center"/>
          </w:tcPr>
          <w:p>
            <w:pPr>
              <w:rPr>
                <w:rFonts w:ascii="仿宋" w:hAnsi="仿宋" w:eastAsia="仿宋" w:cs="仿宋"/>
                <w:color w:val="000000"/>
                <w:sz w:val="24"/>
              </w:rPr>
            </w:pPr>
          </w:p>
        </w:tc>
        <w:tc>
          <w:tcPr>
            <w:tcW w:w="2160" w:type="dxa"/>
            <w:shd w:val="clear" w:color="auto" w:fill="auto"/>
            <w:noWrap/>
            <w:vAlign w:val="center"/>
          </w:tcPr>
          <w:p>
            <w:pPr>
              <w:rPr>
                <w:rFonts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750" w:type="dxa"/>
            <w:shd w:val="clear" w:color="auto" w:fill="auto"/>
            <w:vAlign w:val="center"/>
          </w:tcPr>
          <w:p>
            <w:pPr>
              <w:widowControl/>
              <w:jc w:val="center"/>
              <w:textAlignment w:val="center"/>
              <w:rPr>
                <w:rFonts w:hint="default" w:ascii="仿宋" w:hAnsi="仿宋" w:eastAsia="仿宋" w:cs="仿宋"/>
                <w:color w:val="000000"/>
                <w:kern w:val="0"/>
                <w:sz w:val="24"/>
                <w:lang w:val="en-US" w:eastAsia="zh-CN"/>
              </w:rPr>
            </w:pPr>
            <w:r>
              <w:rPr>
                <w:rFonts w:hint="eastAsia" w:ascii="仿宋" w:hAnsi="仿宋" w:eastAsia="仿宋" w:cs="仿宋"/>
                <w:color w:val="000000"/>
                <w:kern w:val="0"/>
                <w:sz w:val="24"/>
                <w:lang w:val="en-US" w:eastAsia="zh-CN"/>
              </w:rPr>
              <w:t>10</w:t>
            </w:r>
          </w:p>
        </w:tc>
        <w:tc>
          <w:tcPr>
            <w:tcW w:w="6375" w:type="dxa"/>
            <w:gridSpan w:val="2"/>
            <w:shd w:val="clear" w:color="auto" w:fill="auto"/>
            <w:vAlign w:val="center"/>
          </w:tcPr>
          <w:p>
            <w:pPr>
              <w:widowControl/>
              <w:jc w:val="left"/>
              <w:textAlignment w:val="center"/>
              <w:rPr>
                <w:rFonts w:hint="eastAsia" w:ascii="仿宋" w:hAnsi="仿宋" w:eastAsia="仿宋" w:cs="仿宋"/>
                <w:color w:val="000000"/>
                <w:kern w:val="0"/>
                <w:sz w:val="24"/>
              </w:rPr>
            </w:pPr>
            <w:r>
              <w:rPr>
                <w:rFonts w:hint="eastAsia" w:ascii="仿宋" w:hAnsi="仿宋" w:eastAsia="仿宋" w:cs="仿宋"/>
                <w:color w:val="000000"/>
                <w:kern w:val="0"/>
                <w:sz w:val="24"/>
              </w:rPr>
              <w:t>仅限</w:t>
            </w:r>
            <w:r>
              <w:rPr>
                <w:rFonts w:hint="eastAsia" w:ascii="仿宋" w:hAnsi="仿宋" w:eastAsia="仿宋" w:cs="仿宋"/>
                <w:color w:val="000000"/>
                <w:kern w:val="0"/>
                <w:sz w:val="24"/>
                <w:lang w:eastAsia="zh-CN"/>
              </w:rPr>
              <w:t>国标新能源充电插座（快换）</w:t>
            </w:r>
            <w:r>
              <w:rPr>
                <w:rFonts w:hint="eastAsia" w:ascii="仿宋" w:hAnsi="仿宋" w:eastAsia="仿宋" w:cs="仿宋"/>
                <w:color w:val="000000"/>
                <w:kern w:val="0"/>
                <w:sz w:val="24"/>
              </w:rPr>
              <w:t>直接生产制造商投标，不接受代理商或经销商参与</w:t>
            </w:r>
          </w:p>
        </w:tc>
        <w:tc>
          <w:tcPr>
            <w:tcW w:w="855" w:type="dxa"/>
            <w:shd w:val="clear" w:color="auto" w:fill="auto"/>
            <w:noWrap/>
            <w:vAlign w:val="center"/>
          </w:tcPr>
          <w:p>
            <w:pPr>
              <w:rPr>
                <w:rFonts w:ascii="仿宋" w:hAnsi="仿宋" w:eastAsia="仿宋" w:cs="仿宋"/>
                <w:color w:val="000000"/>
                <w:sz w:val="24"/>
              </w:rPr>
            </w:pPr>
          </w:p>
        </w:tc>
        <w:tc>
          <w:tcPr>
            <w:tcW w:w="2160" w:type="dxa"/>
            <w:shd w:val="clear" w:color="auto" w:fill="auto"/>
            <w:noWrap/>
            <w:vAlign w:val="center"/>
          </w:tcPr>
          <w:p>
            <w:pPr>
              <w:rPr>
                <w:rFonts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0140" w:type="dxa"/>
            <w:gridSpan w:val="5"/>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b/>
                <w:bCs/>
                <w:color w:val="000000"/>
                <w:kern w:val="0"/>
                <w:sz w:val="24"/>
              </w:rPr>
              <w:t>声明与承诺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10140" w:type="dxa"/>
            <w:gridSpan w:val="5"/>
            <w:shd w:val="clear" w:color="auto" w:fill="auto"/>
            <w:vAlign w:val="center"/>
          </w:tcPr>
          <w:p>
            <w:pPr>
              <w:widowControl/>
              <w:spacing w:line="360" w:lineRule="auto"/>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rPr>
              <w:t>我司在此郑重声明与承诺：</w:t>
            </w:r>
          </w:p>
          <w:p>
            <w:pPr>
              <w:widowControl/>
              <w:numPr>
                <w:ilvl w:val="0"/>
                <w:numId w:val="1"/>
              </w:numPr>
              <w:spacing w:line="360" w:lineRule="auto"/>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rPr>
              <w:t>所填写的报名表内容及提供的全部报名材料均真实、准确、完整，不存在虚假记载、误导性陈述或重大遗漏。如有不实，我司愿承担由此引起的一切法律责任。</w:t>
            </w:r>
          </w:p>
          <w:p>
            <w:pPr>
              <w:widowControl/>
              <w:numPr>
                <w:ilvl w:val="0"/>
                <w:numId w:val="1"/>
              </w:numPr>
              <w:spacing w:line="360" w:lineRule="auto"/>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rPr>
              <w:t>我司完全理解并接受招标公告中规定的各项要求和资质条件。如我司不符合资格要求或提供虚假材料，招标方有权取消我司报名或投标资格，并由我司承担相应后果。</w:t>
            </w:r>
          </w:p>
          <w:p>
            <w:pPr>
              <w:widowControl/>
              <w:numPr>
                <w:ilvl w:val="0"/>
                <w:numId w:val="1"/>
              </w:numPr>
              <w:spacing w:line="360" w:lineRule="auto"/>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rPr>
              <w:t>我司保证在招标过程中遵守国家法律法规和政府采购相关规定，不与其他供应商串通投标，不采取任何不正当手段谋取中标。如有违反，愿接受相应处罚。</w:t>
            </w:r>
          </w:p>
          <w:p>
            <w:pPr>
              <w:widowControl/>
              <w:numPr>
                <w:ilvl w:val="0"/>
                <w:numId w:val="1"/>
              </w:numPr>
              <w:spacing w:line="360" w:lineRule="auto"/>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rPr>
              <w:t>我司同意招标方保留对报名信息和材料进行核实和澄清的权利。如招标方要求补充材料或说明，我司将积极配合并在规定时间内提供。</w:t>
            </w:r>
          </w:p>
          <w:p>
            <w:pPr>
              <w:widowControl/>
              <w:spacing w:line="360" w:lineRule="auto"/>
              <w:jc w:val="left"/>
              <w:textAlignment w:val="center"/>
              <w:rPr>
                <w:rFonts w:ascii="仿宋" w:hAnsi="仿宋" w:eastAsia="仿宋" w:cs="仿宋"/>
                <w:color w:val="000000"/>
                <w:kern w:val="0"/>
                <w:sz w:val="24"/>
              </w:rPr>
            </w:pPr>
          </w:p>
          <w:p>
            <w:pPr>
              <w:widowControl/>
              <w:spacing w:line="360" w:lineRule="auto"/>
              <w:jc w:val="left"/>
              <w:textAlignment w:val="center"/>
              <w:rPr>
                <w:rStyle w:val="26"/>
                <w:rFonts w:hint="default"/>
              </w:rPr>
            </w:pPr>
            <w:r>
              <w:rPr>
                <w:rFonts w:hint="eastAsia" w:ascii="仿宋" w:hAnsi="仿宋" w:eastAsia="仿宋" w:cs="仿宋"/>
                <w:color w:val="000000"/>
                <w:kern w:val="0"/>
                <w:sz w:val="24"/>
              </w:rPr>
              <w:t xml:space="preserve">                                                </w:t>
            </w:r>
            <w:r>
              <w:rPr>
                <w:rStyle w:val="26"/>
                <w:rFonts w:hint="default"/>
              </w:rPr>
              <w:t>供应商名称(盖章)：</w:t>
            </w:r>
          </w:p>
          <w:p>
            <w:pPr>
              <w:widowControl/>
              <w:spacing w:line="360" w:lineRule="auto"/>
              <w:jc w:val="left"/>
              <w:textAlignment w:val="center"/>
              <w:rPr>
                <w:rStyle w:val="26"/>
                <w:rFonts w:hint="default"/>
              </w:rPr>
            </w:pPr>
            <w:r>
              <w:rPr>
                <w:rStyle w:val="26"/>
              </w:rPr>
              <w:t xml:space="preserve">                                            </w:t>
            </w:r>
            <w:r>
              <w:rPr>
                <w:rFonts w:hint="eastAsia" w:ascii="仿宋" w:hAnsi="仿宋" w:eastAsia="仿宋" w:cs="仿宋"/>
                <w:color w:val="000000"/>
                <w:kern w:val="0"/>
                <w:sz w:val="24"/>
              </w:rPr>
              <w:t xml:space="preserve">    </w:t>
            </w:r>
            <w:r>
              <w:rPr>
                <w:rStyle w:val="26"/>
                <w:rFonts w:hint="default"/>
              </w:rPr>
              <w:t>法定代表人签字：</w:t>
            </w:r>
          </w:p>
          <w:p>
            <w:pPr>
              <w:widowControl/>
              <w:spacing w:line="360" w:lineRule="auto"/>
              <w:jc w:val="left"/>
              <w:textAlignment w:val="center"/>
              <w:rPr>
                <w:rStyle w:val="26"/>
                <w:rFonts w:hint="default"/>
              </w:rPr>
            </w:pPr>
            <w:r>
              <w:rPr>
                <w:rFonts w:hint="eastAsia" w:ascii="仿宋" w:hAnsi="仿宋" w:eastAsia="仿宋" w:cs="仿宋"/>
                <w:color w:val="000000"/>
                <w:kern w:val="0"/>
                <w:sz w:val="24"/>
              </w:rPr>
              <w:t xml:space="preserve">                                                </w:t>
            </w:r>
            <w:r>
              <w:rPr>
                <w:rStyle w:val="26"/>
                <w:rFonts w:hint="default"/>
              </w:rPr>
              <w:t>报名日期：</w:t>
            </w:r>
            <w:r>
              <w:rPr>
                <w:rStyle w:val="26"/>
                <w:rFonts w:hint="default"/>
                <w:highlight w:val="yellow"/>
              </w:rPr>
              <w:t>20XX年XX月XX日</w:t>
            </w:r>
          </w:p>
          <w:p>
            <w:pPr>
              <w:widowControl/>
              <w:jc w:val="left"/>
              <w:textAlignment w:val="center"/>
              <w:rPr>
                <w:rStyle w:val="26"/>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140" w:type="dxa"/>
            <w:gridSpan w:val="5"/>
            <w:shd w:val="clear" w:color="auto" w:fill="auto"/>
            <w:vAlign w:val="center"/>
          </w:tcPr>
          <w:p>
            <w:pPr>
              <w:widowControl/>
              <w:jc w:val="center"/>
              <w:textAlignment w:val="center"/>
              <w:rPr>
                <w:rFonts w:ascii="宋体" w:hAnsi="宋体" w:eastAsia="宋体" w:cs="宋体"/>
                <w:b/>
                <w:bCs/>
                <w:color w:val="000000"/>
                <w:kern w:val="0"/>
                <w:sz w:val="24"/>
              </w:rPr>
            </w:pPr>
            <w:r>
              <w:rPr>
                <w:rFonts w:hint="eastAsia" w:ascii="宋体" w:hAnsi="宋体" w:eastAsia="宋体" w:cs="宋体"/>
                <w:b/>
                <w:bCs/>
                <w:color w:val="000000"/>
                <w:kern w:val="0"/>
                <w:sz w:val="24"/>
              </w:rPr>
              <w:t>附件清单</w:t>
            </w:r>
          </w:p>
          <w:p>
            <w:pPr>
              <w:widowControl/>
              <w:jc w:val="center"/>
              <w:textAlignment w:val="center"/>
              <w:rPr>
                <w:rFonts w:ascii="宋体" w:hAnsi="宋体" w:eastAsia="宋体" w:cs="宋体"/>
                <w:b/>
                <w:bCs/>
                <w:color w:val="000000"/>
                <w:kern w:val="0"/>
                <w:sz w:val="24"/>
              </w:rPr>
            </w:pPr>
            <w:r>
              <w:rPr>
                <w:rFonts w:hint="eastAsia" w:ascii="宋体" w:hAnsi="宋体" w:eastAsia="宋体" w:cs="宋体"/>
                <w:i/>
                <w:iCs/>
                <w:color w:val="000000"/>
                <w:kern w:val="0"/>
                <w:sz w:val="24"/>
              </w:rPr>
              <w:t>(请列出随本报名表提交的所有附件材料名称及数量，以便核对；以下表格可自行增加行数）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50" w:type="dxa"/>
            <w:shd w:val="clear" w:color="auto" w:fill="auto"/>
            <w:noWrap/>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序号</w:t>
            </w:r>
          </w:p>
        </w:tc>
        <w:tc>
          <w:tcPr>
            <w:tcW w:w="6375" w:type="dxa"/>
            <w:gridSpan w:val="2"/>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附件名称</w:t>
            </w:r>
          </w:p>
        </w:tc>
        <w:tc>
          <w:tcPr>
            <w:tcW w:w="855" w:type="dxa"/>
            <w:shd w:val="clear" w:color="auto" w:fill="auto"/>
            <w:noWrap/>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数量</w:t>
            </w:r>
          </w:p>
        </w:tc>
        <w:tc>
          <w:tcPr>
            <w:tcW w:w="2160" w:type="dxa"/>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50" w:type="dxa"/>
            <w:shd w:val="clear" w:color="auto" w:fill="auto"/>
            <w:noWrap/>
            <w:vAlign w:val="center"/>
          </w:tcPr>
          <w:p>
            <w:pPr>
              <w:rPr>
                <w:rFonts w:ascii="宋体" w:hAnsi="宋体" w:eastAsia="宋体" w:cs="宋体"/>
                <w:color w:val="000000"/>
                <w:sz w:val="24"/>
              </w:rPr>
            </w:pPr>
          </w:p>
        </w:tc>
        <w:tc>
          <w:tcPr>
            <w:tcW w:w="6375" w:type="dxa"/>
            <w:gridSpan w:val="2"/>
            <w:shd w:val="clear" w:color="auto" w:fill="auto"/>
            <w:noWrap/>
            <w:vAlign w:val="center"/>
          </w:tcPr>
          <w:p>
            <w:pPr>
              <w:rPr>
                <w:rFonts w:ascii="宋体" w:hAnsi="宋体" w:eastAsia="宋体" w:cs="宋体"/>
                <w:color w:val="000000"/>
                <w:sz w:val="24"/>
              </w:rPr>
            </w:pPr>
          </w:p>
        </w:tc>
        <w:tc>
          <w:tcPr>
            <w:tcW w:w="855" w:type="dxa"/>
            <w:shd w:val="clear" w:color="auto" w:fill="auto"/>
            <w:noWrap/>
            <w:vAlign w:val="center"/>
          </w:tcPr>
          <w:p>
            <w:pPr>
              <w:rPr>
                <w:rFonts w:ascii="宋体" w:hAnsi="宋体" w:eastAsia="宋体" w:cs="宋体"/>
                <w:color w:val="000000"/>
                <w:sz w:val="24"/>
              </w:rPr>
            </w:pPr>
          </w:p>
        </w:tc>
        <w:tc>
          <w:tcPr>
            <w:tcW w:w="2160" w:type="dxa"/>
            <w:shd w:val="clear" w:color="auto" w:fill="auto"/>
            <w:noWrap/>
            <w:vAlign w:val="center"/>
          </w:tcPr>
          <w:p>
            <w:pPr>
              <w:jc w:val="center"/>
              <w:rPr>
                <w:rFonts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50" w:type="dxa"/>
            <w:shd w:val="clear" w:color="auto" w:fill="auto"/>
            <w:noWrap/>
            <w:vAlign w:val="center"/>
          </w:tcPr>
          <w:p>
            <w:pPr>
              <w:rPr>
                <w:rFonts w:ascii="宋体" w:hAnsi="宋体" w:eastAsia="宋体" w:cs="宋体"/>
                <w:color w:val="000000"/>
                <w:sz w:val="24"/>
              </w:rPr>
            </w:pPr>
          </w:p>
        </w:tc>
        <w:tc>
          <w:tcPr>
            <w:tcW w:w="6375" w:type="dxa"/>
            <w:gridSpan w:val="2"/>
            <w:shd w:val="clear" w:color="auto" w:fill="auto"/>
            <w:noWrap/>
            <w:vAlign w:val="center"/>
          </w:tcPr>
          <w:p>
            <w:pPr>
              <w:rPr>
                <w:rFonts w:ascii="宋体" w:hAnsi="宋体" w:eastAsia="宋体" w:cs="宋体"/>
                <w:color w:val="000000"/>
                <w:sz w:val="24"/>
              </w:rPr>
            </w:pPr>
          </w:p>
        </w:tc>
        <w:tc>
          <w:tcPr>
            <w:tcW w:w="855" w:type="dxa"/>
            <w:shd w:val="clear" w:color="auto" w:fill="auto"/>
            <w:noWrap/>
            <w:vAlign w:val="center"/>
          </w:tcPr>
          <w:p>
            <w:pPr>
              <w:rPr>
                <w:rFonts w:ascii="宋体" w:hAnsi="宋体" w:eastAsia="宋体" w:cs="宋体"/>
                <w:color w:val="000000"/>
                <w:sz w:val="24"/>
              </w:rPr>
            </w:pPr>
          </w:p>
        </w:tc>
        <w:tc>
          <w:tcPr>
            <w:tcW w:w="2160" w:type="dxa"/>
            <w:shd w:val="clear" w:color="auto" w:fill="auto"/>
            <w:noWrap/>
            <w:vAlign w:val="center"/>
          </w:tcPr>
          <w:p>
            <w:pPr>
              <w:jc w:val="center"/>
              <w:rPr>
                <w:rFonts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50" w:type="dxa"/>
            <w:shd w:val="clear" w:color="auto" w:fill="auto"/>
            <w:noWrap/>
            <w:vAlign w:val="center"/>
          </w:tcPr>
          <w:p>
            <w:pPr>
              <w:rPr>
                <w:rFonts w:ascii="宋体" w:hAnsi="宋体" w:eastAsia="宋体" w:cs="宋体"/>
                <w:color w:val="000000"/>
                <w:sz w:val="24"/>
              </w:rPr>
            </w:pPr>
          </w:p>
        </w:tc>
        <w:tc>
          <w:tcPr>
            <w:tcW w:w="6375" w:type="dxa"/>
            <w:gridSpan w:val="2"/>
            <w:shd w:val="clear" w:color="auto" w:fill="auto"/>
            <w:noWrap/>
            <w:vAlign w:val="center"/>
          </w:tcPr>
          <w:p>
            <w:pPr>
              <w:rPr>
                <w:rFonts w:ascii="宋体" w:hAnsi="宋体" w:eastAsia="宋体" w:cs="宋体"/>
                <w:color w:val="000000"/>
                <w:sz w:val="24"/>
              </w:rPr>
            </w:pPr>
          </w:p>
        </w:tc>
        <w:tc>
          <w:tcPr>
            <w:tcW w:w="855" w:type="dxa"/>
            <w:shd w:val="clear" w:color="auto" w:fill="auto"/>
            <w:noWrap/>
            <w:vAlign w:val="center"/>
          </w:tcPr>
          <w:p>
            <w:pPr>
              <w:rPr>
                <w:rFonts w:ascii="宋体" w:hAnsi="宋体" w:eastAsia="宋体" w:cs="宋体"/>
                <w:color w:val="000000"/>
                <w:sz w:val="24"/>
              </w:rPr>
            </w:pPr>
          </w:p>
        </w:tc>
        <w:tc>
          <w:tcPr>
            <w:tcW w:w="2160" w:type="dxa"/>
            <w:shd w:val="clear" w:color="auto" w:fill="auto"/>
            <w:noWrap/>
            <w:vAlign w:val="center"/>
          </w:tcPr>
          <w:p>
            <w:pPr>
              <w:jc w:val="center"/>
              <w:rPr>
                <w:rFonts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50" w:type="dxa"/>
            <w:shd w:val="clear" w:color="auto" w:fill="auto"/>
            <w:noWrap/>
            <w:vAlign w:val="center"/>
          </w:tcPr>
          <w:p>
            <w:pPr>
              <w:rPr>
                <w:rFonts w:ascii="宋体" w:hAnsi="宋体" w:eastAsia="宋体" w:cs="宋体"/>
                <w:color w:val="000000"/>
                <w:sz w:val="24"/>
              </w:rPr>
            </w:pPr>
          </w:p>
        </w:tc>
        <w:tc>
          <w:tcPr>
            <w:tcW w:w="6375" w:type="dxa"/>
            <w:gridSpan w:val="2"/>
            <w:shd w:val="clear" w:color="auto" w:fill="auto"/>
            <w:noWrap/>
            <w:vAlign w:val="center"/>
          </w:tcPr>
          <w:p>
            <w:pPr>
              <w:rPr>
                <w:rFonts w:ascii="宋体" w:hAnsi="宋体" w:eastAsia="宋体" w:cs="宋体"/>
                <w:color w:val="000000"/>
                <w:sz w:val="24"/>
              </w:rPr>
            </w:pPr>
          </w:p>
        </w:tc>
        <w:tc>
          <w:tcPr>
            <w:tcW w:w="855" w:type="dxa"/>
            <w:shd w:val="clear" w:color="auto" w:fill="auto"/>
            <w:noWrap/>
            <w:vAlign w:val="center"/>
          </w:tcPr>
          <w:p>
            <w:pPr>
              <w:rPr>
                <w:rFonts w:ascii="宋体" w:hAnsi="宋体" w:eastAsia="宋体" w:cs="宋体"/>
                <w:color w:val="000000"/>
                <w:sz w:val="24"/>
              </w:rPr>
            </w:pPr>
          </w:p>
        </w:tc>
        <w:tc>
          <w:tcPr>
            <w:tcW w:w="2160" w:type="dxa"/>
            <w:shd w:val="clear" w:color="auto" w:fill="auto"/>
            <w:noWrap/>
            <w:vAlign w:val="center"/>
          </w:tcPr>
          <w:p>
            <w:pPr>
              <w:jc w:val="center"/>
              <w:rPr>
                <w:rFonts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50" w:type="dxa"/>
            <w:shd w:val="clear" w:color="auto" w:fill="auto"/>
            <w:noWrap/>
            <w:vAlign w:val="center"/>
          </w:tcPr>
          <w:p>
            <w:pPr>
              <w:rPr>
                <w:rFonts w:ascii="宋体" w:hAnsi="宋体" w:eastAsia="宋体" w:cs="宋体"/>
                <w:color w:val="000000"/>
                <w:sz w:val="24"/>
              </w:rPr>
            </w:pPr>
          </w:p>
        </w:tc>
        <w:tc>
          <w:tcPr>
            <w:tcW w:w="6375" w:type="dxa"/>
            <w:gridSpan w:val="2"/>
            <w:shd w:val="clear" w:color="auto" w:fill="auto"/>
            <w:noWrap/>
            <w:vAlign w:val="center"/>
          </w:tcPr>
          <w:p>
            <w:pPr>
              <w:rPr>
                <w:rFonts w:ascii="宋体" w:hAnsi="宋体" w:eastAsia="宋体" w:cs="宋体"/>
                <w:color w:val="000000"/>
                <w:sz w:val="24"/>
              </w:rPr>
            </w:pPr>
          </w:p>
        </w:tc>
        <w:tc>
          <w:tcPr>
            <w:tcW w:w="855" w:type="dxa"/>
            <w:shd w:val="clear" w:color="auto" w:fill="auto"/>
            <w:noWrap/>
            <w:vAlign w:val="center"/>
          </w:tcPr>
          <w:p>
            <w:pPr>
              <w:rPr>
                <w:rFonts w:ascii="宋体" w:hAnsi="宋体" w:eastAsia="宋体" w:cs="宋体"/>
                <w:color w:val="000000"/>
                <w:sz w:val="24"/>
              </w:rPr>
            </w:pPr>
          </w:p>
        </w:tc>
        <w:tc>
          <w:tcPr>
            <w:tcW w:w="2160" w:type="dxa"/>
            <w:shd w:val="clear" w:color="auto" w:fill="auto"/>
            <w:noWrap/>
            <w:vAlign w:val="center"/>
          </w:tcPr>
          <w:p>
            <w:pPr>
              <w:jc w:val="center"/>
              <w:rPr>
                <w:rFonts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50" w:type="dxa"/>
            <w:shd w:val="clear" w:color="auto" w:fill="auto"/>
            <w:noWrap/>
            <w:vAlign w:val="center"/>
          </w:tcPr>
          <w:p>
            <w:pPr>
              <w:rPr>
                <w:rFonts w:ascii="宋体" w:hAnsi="宋体" w:eastAsia="宋体" w:cs="宋体"/>
                <w:color w:val="000000"/>
                <w:sz w:val="24"/>
              </w:rPr>
            </w:pPr>
          </w:p>
        </w:tc>
        <w:tc>
          <w:tcPr>
            <w:tcW w:w="6375" w:type="dxa"/>
            <w:gridSpan w:val="2"/>
            <w:shd w:val="clear" w:color="auto" w:fill="auto"/>
            <w:noWrap/>
            <w:vAlign w:val="center"/>
          </w:tcPr>
          <w:p>
            <w:pPr>
              <w:rPr>
                <w:rFonts w:ascii="宋体" w:hAnsi="宋体" w:eastAsia="宋体" w:cs="宋体"/>
                <w:color w:val="000000"/>
                <w:sz w:val="24"/>
              </w:rPr>
            </w:pPr>
          </w:p>
        </w:tc>
        <w:tc>
          <w:tcPr>
            <w:tcW w:w="855" w:type="dxa"/>
            <w:shd w:val="clear" w:color="auto" w:fill="auto"/>
            <w:noWrap/>
            <w:vAlign w:val="center"/>
          </w:tcPr>
          <w:p>
            <w:pPr>
              <w:rPr>
                <w:rFonts w:ascii="宋体" w:hAnsi="宋体" w:eastAsia="宋体" w:cs="宋体"/>
                <w:color w:val="000000"/>
                <w:sz w:val="24"/>
              </w:rPr>
            </w:pPr>
          </w:p>
        </w:tc>
        <w:tc>
          <w:tcPr>
            <w:tcW w:w="2160" w:type="dxa"/>
            <w:shd w:val="clear" w:color="auto" w:fill="auto"/>
            <w:noWrap/>
            <w:vAlign w:val="center"/>
          </w:tcPr>
          <w:p>
            <w:pPr>
              <w:jc w:val="center"/>
              <w:rPr>
                <w:rFonts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50" w:type="dxa"/>
            <w:shd w:val="clear" w:color="auto" w:fill="auto"/>
            <w:noWrap/>
            <w:vAlign w:val="center"/>
          </w:tcPr>
          <w:p>
            <w:pPr>
              <w:rPr>
                <w:rFonts w:ascii="宋体" w:hAnsi="宋体" w:eastAsia="宋体" w:cs="宋体"/>
                <w:color w:val="000000"/>
                <w:sz w:val="24"/>
              </w:rPr>
            </w:pPr>
          </w:p>
        </w:tc>
        <w:tc>
          <w:tcPr>
            <w:tcW w:w="6375" w:type="dxa"/>
            <w:gridSpan w:val="2"/>
            <w:shd w:val="clear" w:color="auto" w:fill="auto"/>
            <w:noWrap/>
            <w:vAlign w:val="center"/>
          </w:tcPr>
          <w:p>
            <w:pPr>
              <w:rPr>
                <w:rFonts w:ascii="宋体" w:hAnsi="宋体" w:eastAsia="宋体" w:cs="宋体"/>
                <w:color w:val="000000"/>
                <w:sz w:val="24"/>
              </w:rPr>
            </w:pPr>
          </w:p>
        </w:tc>
        <w:tc>
          <w:tcPr>
            <w:tcW w:w="855" w:type="dxa"/>
            <w:shd w:val="clear" w:color="auto" w:fill="auto"/>
            <w:noWrap/>
            <w:vAlign w:val="center"/>
          </w:tcPr>
          <w:p>
            <w:pPr>
              <w:rPr>
                <w:rFonts w:ascii="宋体" w:hAnsi="宋体" w:eastAsia="宋体" w:cs="宋体"/>
                <w:color w:val="000000"/>
                <w:sz w:val="24"/>
              </w:rPr>
            </w:pPr>
          </w:p>
        </w:tc>
        <w:tc>
          <w:tcPr>
            <w:tcW w:w="2160" w:type="dxa"/>
            <w:shd w:val="clear" w:color="auto" w:fill="auto"/>
            <w:noWrap/>
            <w:vAlign w:val="center"/>
          </w:tcPr>
          <w:p>
            <w:pPr>
              <w:jc w:val="center"/>
              <w:rPr>
                <w:rFonts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50" w:type="dxa"/>
            <w:shd w:val="clear" w:color="auto" w:fill="auto"/>
            <w:noWrap/>
            <w:vAlign w:val="center"/>
          </w:tcPr>
          <w:p>
            <w:pPr>
              <w:rPr>
                <w:rFonts w:ascii="宋体" w:hAnsi="宋体" w:eastAsia="宋体" w:cs="宋体"/>
                <w:color w:val="000000"/>
                <w:sz w:val="24"/>
              </w:rPr>
            </w:pPr>
          </w:p>
        </w:tc>
        <w:tc>
          <w:tcPr>
            <w:tcW w:w="6375" w:type="dxa"/>
            <w:gridSpan w:val="2"/>
            <w:shd w:val="clear" w:color="auto" w:fill="auto"/>
            <w:noWrap/>
            <w:vAlign w:val="center"/>
          </w:tcPr>
          <w:p>
            <w:pPr>
              <w:rPr>
                <w:rFonts w:ascii="宋体" w:hAnsi="宋体" w:eastAsia="宋体" w:cs="宋体"/>
                <w:color w:val="000000"/>
                <w:sz w:val="24"/>
              </w:rPr>
            </w:pPr>
          </w:p>
        </w:tc>
        <w:tc>
          <w:tcPr>
            <w:tcW w:w="855" w:type="dxa"/>
            <w:shd w:val="clear" w:color="auto" w:fill="auto"/>
            <w:noWrap/>
            <w:vAlign w:val="center"/>
          </w:tcPr>
          <w:p>
            <w:pPr>
              <w:rPr>
                <w:rFonts w:ascii="宋体" w:hAnsi="宋体" w:eastAsia="宋体" w:cs="宋体"/>
                <w:color w:val="000000"/>
                <w:sz w:val="24"/>
              </w:rPr>
            </w:pPr>
          </w:p>
        </w:tc>
        <w:tc>
          <w:tcPr>
            <w:tcW w:w="2160" w:type="dxa"/>
            <w:shd w:val="clear" w:color="auto" w:fill="auto"/>
            <w:noWrap/>
            <w:vAlign w:val="center"/>
          </w:tcPr>
          <w:p>
            <w:pPr>
              <w:jc w:val="center"/>
              <w:rPr>
                <w:rFonts w:ascii="宋体" w:hAnsi="宋体" w:eastAsia="宋体" w:cs="宋体"/>
                <w:color w:val="000000"/>
                <w:sz w:val="24"/>
              </w:rPr>
            </w:pPr>
          </w:p>
        </w:tc>
      </w:tr>
    </w:tbl>
    <w:p>
      <w:pPr>
        <w:widowControl/>
        <w:spacing w:beforeLines="50"/>
        <w:ind w:left="-840" w:leftChars="-400"/>
        <w:jc w:val="left"/>
        <w:textAlignment w:val="center"/>
      </w:pPr>
      <w:r>
        <w:rPr>
          <w:rFonts w:hint="eastAsia" w:ascii="仿宋" w:hAnsi="仿宋" w:eastAsia="仿宋" w:cs="仿宋"/>
          <w:i/>
          <w:iCs/>
          <w:color w:val="000000"/>
          <w:kern w:val="0"/>
          <w:sz w:val="24"/>
        </w:rPr>
        <w:t>注：本报名表填写完整加盖企业公章后扫描成电子版，与报名材料一同提交。此外，</w:t>
      </w:r>
      <w:r>
        <w:rPr>
          <w:rFonts w:hint="eastAsia" w:ascii="仿宋" w:hAnsi="仿宋" w:eastAsia="仿宋" w:cs="仿宋"/>
          <w:i/>
          <w:iCs/>
          <w:color w:val="0000FF"/>
          <w:kern w:val="0"/>
          <w:sz w:val="24"/>
        </w:rPr>
        <w:t>请同步提交一份Word版本</w:t>
      </w:r>
      <w:r>
        <w:rPr>
          <w:rFonts w:hint="eastAsia" w:ascii="仿宋" w:hAnsi="仿宋" w:eastAsia="仿宋" w:cs="仿宋"/>
          <w:i/>
          <w:iCs/>
          <w:color w:val="000000"/>
          <w:kern w:val="0"/>
          <w:sz w:val="24"/>
        </w:rPr>
        <w:t>。</w:t>
      </w:r>
    </w:p>
    <w:p>
      <w:pPr>
        <w:rPr>
          <w:rFonts w:hint="eastAsia"/>
          <w:sz w:val="20"/>
          <w:szCs w:val="21"/>
        </w:rPr>
      </w:pPr>
    </w:p>
    <w:sectPr>
      <w:headerReference r:id="rId3" w:type="default"/>
      <w:pgSz w:w="11906" w:h="16838"/>
      <w:pgMar w:top="1276" w:right="1700" w:bottom="1440" w:left="1560" w:header="709" w:footer="51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single" w:color="auto" w:sz="6" w:space="0"/>
      </w:pBdr>
      <w:jc w:val="both"/>
    </w:pPr>
    <w:r>
      <w:rPr>
        <w:rFonts w:hint="eastAsia"/>
      </w:rPr>
      <w:drawing>
        <wp:inline distT="0" distB="0" distL="0" distR="0">
          <wp:extent cx="741680" cy="438150"/>
          <wp:effectExtent l="0" t="0" r="127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88564" cy="465969"/>
                  </a:xfrm>
                  <a:prstGeom prst="rect">
                    <a:avLst/>
                  </a:prstGeom>
                </pic:spPr>
              </pic:pic>
            </a:graphicData>
          </a:graphic>
        </wp:inline>
      </w:drawing>
    </w:r>
    <w:r>
      <w:tab/>
    </w:r>
    <w:r>
      <w:tab/>
    </w:r>
    <w:r>
      <w:rPr>
        <w:rFonts w:hint="eastAsia"/>
        <w:sz w:val="21"/>
      </w:rPr>
      <w:t>厦门金龙汽车集团股份有限公司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5F9336"/>
    <w:multiLevelType w:val="singleLevel"/>
    <w:tmpl w:val="935F9336"/>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5E4"/>
    <w:rsid w:val="0000646C"/>
    <w:rsid w:val="0001333F"/>
    <w:rsid w:val="0002351D"/>
    <w:rsid w:val="00040131"/>
    <w:rsid w:val="00043C89"/>
    <w:rsid w:val="00044C4A"/>
    <w:rsid w:val="0004683D"/>
    <w:rsid w:val="00052156"/>
    <w:rsid w:val="00062F08"/>
    <w:rsid w:val="00065178"/>
    <w:rsid w:val="00090959"/>
    <w:rsid w:val="00091ABD"/>
    <w:rsid w:val="000931C4"/>
    <w:rsid w:val="000A1253"/>
    <w:rsid w:val="000B1424"/>
    <w:rsid w:val="000B4F5C"/>
    <w:rsid w:val="000B56BC"/>
    <w:rsid w:val="000C10C0"/>
    <w:rsid w:val="000C3777"/>
    <w:rsid w:val="000C5B7F"/>
    <w:rsid w:val="000C7BA6"/>
    <w:rsid w:val="001057D4"/>
    <w:rsid w:val="00105F7A"/>
    <w:rsid w:val="00107689"/>
    <w:rsid w:val="00121BD8"/>
    <w:rsid w:val="00194939"/>
    <w:rsid w:val="0019697E"/>
    <w:rsid w:val="00196B72"/>
    <w:rsid w:val="001D2FB0"/>
    <w:rsid w:val="001E67A1"/>
    <w:rsid w:val="00203430"/>
    <w:rsid w:val="00214E74"/>
    <w:rsid w:val="002220B3"/>
    <w:rsid w:val="00223127"/>
    <w:rsid w:val="00236EF2"/>
    <w:rsid w:val="00243A32"/>
    <w:rsid w:val="00286BBD"/>
    <w:rsid w:val="002878E2"/>
    <w:rsid w:val="002B7DC4"/>
    <w:rsid w:val="002C6983"/>
    <w:rsid w:val="002D1A1A"/>
    <w:rsid w:val="002D5C1A"/>
    <w:rsid w:val="002E2A77"/>
    <w:rsid w:val="002E30B4"/>
    <w:rsid w:val="002E4B87"/>
    <w:rsid w:val="002F47B8"/>
    <w:rsid w:val="00305B21"/>
    <w:rsid w:val="00307A70"/>
    <w:rsid w:val="00327AF9"/>
    <w:rsid w:val="00330CC0"/>
    <w:rsid w:val="003511F8"/>
    <w:rsid w:val="00377D90"/>
    <w:rsid w:val="00384625"/>
    <w:rsid w:val="003A02F1"/>
    <w:rsid w:val="003A0454"/>
    <w:rsid w:val="003A50BA"/>
    <w:rsid w:val="003D3894"/>
    <w:rsid w:val="003E1B29"/>
    <w:rsid w:val="00402B34"/>
    <w:rsid w:val="00406192"/>
    <w:rsid w:val="00406EE1"/>
    <w:rsid w:val="00423D2B"/>
    <w:rsid w:val="00437258"/>
    <w:rsid w:val="00461FCA"/>
    <w:rsid w:val="0046263D"/>
    <w:rsid w:val="004A7BFA"/>
    <w:rsid w:val="004B099B"/>
    <w:rsid w:val="004B239D"/>
    <w:rsid w:val="004B2946"/>
    <w:rsid w:val="004C1090"/>
    <w:rsid w:val="004C1F0E"/>
    <w:rsid w:val="004D2F75"/>
    <w:rsid w:val="004E3900"/>
    <w:rsid w:val="00526209"/>
    <w:rsid w:val="005331CD"/>
    <w:rsid w:val="005339EF"/>
    <w:rsid w:val="005434A9"/>
    <w:rsid w:val="00551F4A"/>
    <w:rsid w:val="0055727C"/>
    <w:rsid w:val="00562745"/>
    <w:rsid w:val="00563F39"/>
    <w:rsid w:val="005A230B"/>
    <w:rsid w:val="005A58A4"/>
    <w:rsid w:val="005B18D6"/>
    <w:rsid w:val="005D53F8"/>
    <w:rsid w:val="005F6AD3"/>
    <w:rsid w:val="0061526D"/>
    <w:rsid w:val="006155E0"/>
    <w:rsid w:val="0062225E"/>
    <w:rsid w:val="00625CB4"/>
    <w:rsid w:val="00626CB8"/>
    <w:rsid w:val="00633A4B"/>
    <w:rsid w:val="00637FA6"/>
    <w:rsid w:val="006454A4"/>
    <w:rsid w:val="006504F2"/>
    <w:rsid w:val="00655740"/>
    <w:rsid w:val="006676EB"/>
    <w:rsid w:val="00683356"/>
    <w:rsid w:val="00683EBD"/>
    <w:rsid w:val="00684BFA"/>
    <w:rsid w:val="00690869"/>
    <w:rsid w:val="0069611D"/>
    <w:rsid w:val="006965C2"/>
    <w:rsid w:val="00696C57"/>
    <w:rsid w:val="006A06FE"/>
    <w:rsid w:val="006A77AB"/>
    <w:rsid w:val="006B259B"/>
    <w:rsid w:val="006B50A9"/>
    <w:rsid w:val="006C759D"/>
    <w:rsid w:val="006D6E8D"/>
    <w:rsid w:val="006F5584"/>
    <w:rsid w:val="00725BB2"/>
    <w:rsid w:val="0075433C"/>
    <w:rsid w:val="0076223C"/>
    <w:rsid w:val="007637E7"/>
    <w:rsid w:val="0076661D"/>
    <w:rsid w:val="00776120"/>
    <w:rsid w:val="007940AE"/>
    <w:rsid w:val="007B1E6F"/>
    <w:rsid w:val="007E272B"/>
    <w:rsid w:val="007F33C4"/>
    <w:rsid w:val="0084131B"/>
    <w:rsid w:val="00842AE6"/>
    <w:rsid w:val="00845215"/>
    <w:rsid w:val="008A17BF"/>
    <w:rsid w:val="008A721D"/>
    <w:rsid w:val="008A7596"/>
    <w:rsid w:val="008B1CC3"/>
    <w:rsid w:val="008C361F"/>
    <w:rsid w:val="008C5E93"/>
    <w:rsid w:val="008C6D2D"/>
    <w:rsid w:val="008D3D52"/>
    <w:rsid w:val="008D4BB6"/>
    <w:rsid w:val="008D55E4"/>
    <w:rsid w:val="008D680C"/>
    <w:rsid w:val="008E1B7E"/>
    <w:rsid w:val="008E4AF4"/>
    <w:rsid w:val="008F246B"/>
    <w:rsid w:val="008F7ED3"/>
    <w:rsid w:val="00900AEC"/>
    <w:rsid w:val="009028E7"/>
    <w:rsid w:val="00912CFD"/>
    <w:rsid w:val="009155A7"/>
    <w:rsid w:val="00915896"/>
    <w:rsid w:val="009333B6"/>
    <w:rsid w:val="009479EF"/>
    <w:rsid w:val="009838B1"/>
    <w:rsid w:val="009934CA"/>
    <w:rsid w:val="009A1EE1"/>
    <w:rsid w:val="009A591D"/>
    <w:rsid w:val="009B0675"/>
    <w:rsid w:val="009B1AFC"/>
    <w:rsid w:val="009B2B82"/>
    <w:rsid w:val="009C3059"/>
    <w:rsid w:val="009E07E5"/>
    <w:rsid w:val="009F0B4B"/>
    <w:rsid w:val="00A00C38"/>
    <w:rsid w:val="00A100DD"/>
    <w:rsid w:val="00A24597"/>
    <w:rsid w:val="00A2650E"/>
    <w:rsid w:val="00A3135C"/>
    <w:rsid w:val="00A34FE4"/>
    <w:rsid w:val="00A37398"/>
    <w:rsid w:val="00A632F9"/>
    <w:rsid w:val="00A825B2"/>
    <w:rsid w:val="00A947C6"/>
    <w:rsid w:val="00AC06F1"/>
    <w:rsid w:val="00AC3FFA"/>
    <w:rsid w:val="00AD075C"/>
    <w:rsid w:val="00AD3E11"/>
    <w:rsid w:val="00AD5285"/>
    <w:rsid w:val="00AE5A99"/>
    <w:rsid w:val="00AF632C"/>
    <w:rsid w:val="00B0740D"/>
    <w:rsid w:val="00B32D2B"/>
    <w:rsid w:val="00B420C9"/>
    <w:rsid w:val="00B50902"/>
    <w:rsid w:val="00B52FFA"/>
    <w:rsid w:val="00B53CFD"/>
    <w:rsid w:val="00B64702"/>
    <w:rsid w:val="00B75BD4"/>
    <w:rsid w:val="00B7776B"/>
    <w:rsid w:val="00B81644"/>
    <w:rsid w:val="00B91CE5"/>
    <w:rsid w:val="00B935F2"/>
    <w:rsid w:val="00BA3760"/>
    <w:rsid w:val="00BF7E49"/>
    <w:rsid w:val="00C23395"/>
    <w:rsid w:val="00C31C00"/>
    <w:rsid w:val="00C42E6B"/>
    <w:rsid w:val="00C665C7"/>
    <w:rsid w:val="00C67B98"/>
    <w:rsid w:val="00C72A65"/>
    <w:rsid w:val="00C755B6"/>
    <w:rsid w:val="00C831EC"/>
    <w:rsid w:val="00C84206"/>
    <w:rsid w:val="00C858F6"/>
    <w:rsid w:val="00C863D7"/>
    <w:rsid w:val="00C921E3"/>
    <w:rsid w:val="00C975E4"/>
    <w:rsid w:val="00CB21E2"/>
    <w:rsid w:val="00CD5A6F"/>
    <w:rsid w:val="00CD604E"/>
    <w:rsid w:val="00CD6DE0"/>
    <w:rsid w:val="00CE5680"/>
    <w:rsid w:val="00D0000F"/>
    <w:rsid w:val="00D44EA9"/>
    <w:rsid w:val="00D73E01"/>
    <w:rsid w:val="00D74195"/>
    <w:rsid w:val="00D93269"/>
    <w:rsid w:val="00DA44F8"/>
    <w:rsid w:val="00DA5308"/>
    <w:rsid w:val="00DB0656"/>
    <w:rsid w:val="00DB6008"/>
    <w:rsid w:val="00DC22CC"/>
    <w:rsid w:val="00DC29BA"/>
    <w:rsid w:val="00DD1D3A"/>
    <w:rsid w:val="00E02E48"/>
    <w:rsid w:val="00E0313F"/>
    <w:rsid w:val="00E06A0B"/>
    <w:rsid w:val="00E1262B"/>
    <w:rsid w:val="00E15D20"/>
    <w:rsid w:val="00E34D6B"/>
    <w:rsid w:val="00E36B95"/>
    <w:rsid w:val="00E41E95"/>
    <w:rsid w:val="00E5434C"/>
    <w:rsid w:val="00E65956"/>
    <w:rsid w:val="00E75887"/>
    <w:rsid w:val="00E8111F"/>
    <w:rsid w:val="00E8640A"/>
    <w:rsid w:val="00E8701D"/>
    <w:rsid w:val="00EA0024"/>
    <w:rsid w:val="00EA5457"/>
    <w:rsid w:val="00EA752A"/>
    <w:rsid w:val="00EB2FEA"/>
    <w:rsid w:val="00EB7F5A"/>
    <w:rsid w:val="00EC02C4"/>
    <w:rsid w:val="00F15640"/>
    <w:rsid w:val="00F159F3"/>
    <w:rsid w:val="00F410A3"/>
    <w:rsid w:val="00F60BFE"/>
    <w:rsid w:val="00F61B62"/>
    <w:rsid w:val="00F858D0"/>
    <w:rsid w:val="00FA2F93"/>
    <w:rsid w:val="00FA6461"/>
    <w:rsid w:val="00FE1A91"/>
    <w:rsid w:val="00FE31CB"/>
    <w:rsid w:val="010762BA"/>
    <w:rsid w:val="07D254A5"/>
    <w:rsid w:val="0BD101E0"/>
    <w:rsid w:val="1B0423D2"/>
    <w:rsid w:val="2CAB07D7"/>
    <w:rsid w:val="44361CC0"/>
    <w:rsid w:val="497414BC"/>
    <w:rsid w:val="4BEE761F"/>
    <w:rsid w:val="573F310A"/>
    <w:rsid w:val="69CD5EC5"/>
    <w:rsid w:val="71197060"/>
    <w:rsid w:val="71B034C3"/>
    <w:rsid w:val="75F67196"/>
    <w:rsid w:val="796108B4"/>
    <w:rsid w:val="7D7C4C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Normal Indent"/>
    <w:basedOn w:val="1"/>
    <w:next w:val="1"/>
    <w:qFormat/>
    <w:uiPriority w:val="0"/>
    <w:pPr>
      <w:ind w:firstLine="420"/>
    </w:pPr>
    <w:rPr>
      <w:szCs w:val="20"/>
    </w:rPr>
  </w:style>
  <w:style w:type="paragraph" w:styleId="4">
    <w:name w:val="annotation text"/>
    <w:basedOn w:val="1"/>
    <w:link w:val="24"/>
    <w:semiHidden/>
    <w:unhideWhenUsed/>
    <w:qFormat/>
    <w:uiPriority w:val="99"/>
    <w:pPr>
      <w:jc w:val="left"/>
    </w:pPr>
  </w:style>
  <w:style w:type="paragraph" w:styleId="5">
    <w:name w:val="Date"/>
    <w:basedOn w:val="1"/>
    <w:next w:val="1"/>
    <w:link w:val="23"/>
    <w:semiHidden/>
    <w:unhideWhenUsed/>
    <w:qFormat/>
    <w:uiPriority w:val="99"/>
    <w:pPr>
      <w:ind w:left="100" w:leftChars="2500"/>
    </w:pPr>
  </w:style>
  <w:style w:type="paragraph" w:styleId="6">
    <w:name w:val="Balloon Text"/>
    <w:basedOn w:val="1"/>
    <w:link w:val="17"/>
    <w:semiHidden/>
    <w:unhideWhenUsed/>
    <w:qFormat/>
    <w:uiPriority w:val="99"/>
    <w:rPr>
      <w:sz w:val="18"/>
      <w:szCs w:val="18"/>
    </w:rPr>
  </w:style>
  <w:style w:type="paragraph" w:styleId="7">
    <w:name w:val="footer"/>
    <w:basedOn w:val="1"/>
    <w:link w:val="16"/>
    <w:unhideWhenUsed/>
    <w:qFormat/>
    <w:uiPriority w:val="99"/>
    <w:pPr>
      <w:tabs>
        <w:tab w:val="center" w:pos="4153"/>
        <w:tab w:val="right" w:pos="8306"/>
      </w:tabs>
      <w:snapToGrid w:val="0"/>
      <w:jc w:val="left"/>
    </w:pPr>
    <w:rPr>
      <w:sz w:val="18"/>
      <w:szCs w:val="18"/>
    </w:rPr>
  </w:style>
  <w:style w:type="paragraph" w:styleId="8">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HTML Preformatted"/>
    <w:basedOn w:val="1"/>
    <w:link w:val="2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Times New Roman"/>
      <w:kern w:val="0"/>
      <w:sz w:val="24"/>
      <w:szCs w:val="24"/>
    </w:rPr>
  </w:style>
  <w:style w:type="paragraph" w:styleId="10">
    <w:name w:val="annotation subject"/>
    <w:basedOn w:val="4"/>
    <w:next w:val="4"/>
    <w:link w:val="25"/>
    <w:semiHidden/>
    <w:unhideWhenUsed/>
    <w:qFormat/>
    <w:uiPriority w:val="99"/>
    <w:rPr>
      <w:b/>
      <w:bCs/>
    </w:rPr>
  </w:style>
  <w:style w:type="character" w:styleId="13">
    <w:name w:val="Hyperlink"/>
    <w:basedOn w:val="12"/>
    <w:unhideWhenUsed/>
    <w:qFormat/>
    <w:uiPriority w:val="99"/>
    <w:rPr>
      <w:color w:val="0000FF" w:themeColor="hyperlink"/>
      <w:u w:val="single"/>
      <w14:textFill>
        <w14:solidFill>
          <w14:schemeClr w14:val="hlink"/>
        </w14:solidFill>
      </w14:textFill>
    </w:rPr>
  </w:style>
  <w:style w:type="character" w:styleId="14">
    <w:name w:val="annotation reference"/>
    <w:basedOn w:val="12"/>
    <w:semiHidden/>
    <w:unhideWhenUsed/>
    <w:qFormat/>
    <w:uiPriority w:val="99"/>
    <w:rPr>
      <w:sz w:val="21"/>
      <w:szCs w:val="21"/>
    </w:rPr>
  </w:style>
  <w:style w:type="character" w:customStyle="1" w:styleId="15">
    <w:name w:val="页眉 字符"/>
    <w:basedOn w:val="12"/>
    <w:link w:val="8"/>
    <w:semiHidden/>
    <w:qFormat/>
    <w:uiPriority w:val="99"/>
    <w:rPr>
      <w:sz w:val="18"/>
      <w:szCs w:val="18"/>
    </w:rPr>
  </w:style>
  <w:style w:type="character" w:customStyle="1" w:styleId="16">
    <w:name w:val="页脚 字符"/>
    <w:basedOn w:val="12"/>
    <w:link w:val="7"/>
    <w:qFormat/>
    <w:uiPriority w:val="99"/>
    <w:rPr>
      <w:sz w:val="18"/>
      <w:szCs w:val="18"/>
    </w:rPr>
  </w:style>
  <w:style w:type="character" w:customStyle="1" w:styleId="17">
    <w:name w:val="批注框文本 字符"/>
    <w:basedOn w:val="12"/>
    <w:link w:val="6"/>
    <w:semiHidden/>
    <w:qFormat/>
    <w:uiPriority w:val="99"/>
    <w:rPr>
      <w:sz w:val="18"/>
      <w:szCs w:val="18"/>
    </w:rPr>
  </w:style>
  <w:style w:type="paragraph" w:styleId="18">
    <w:name w:val="List Paragraph"/>
    <w:basedOn w:val="1"/>
    <w:qFormat/>
    <w:uiPriority w:val="99"/>
    <w:pPr>
      <w:ind w:firstLine="420" w:firstLineChars="200"/>
    </w:pPr>
  </w:style>
  <w:style w:type="paragraph" w:customStyle="1" w:styleId="19">
    <w:name w:val="Default"/>
    <w:qFormat/>
    <w:uiPriority w:val="0"/>
    <w:pPr>
      <w:widowControl w:val="0"/>
      <w:autoSpaceDE w:val="0"/>
      <w:autoSpaceDN w:val="0"/>
      <w:adjustRightInd w:val="0"/>
    </w:pPr>
    <w:rPr>
      <w:rFonts w:ascii="仿宋_GB2312" w:eastAsia="仿宋_GB2312" w:cs="仿宋_GB2312" w:hAnsiTheme="minorHAnsi"/>
      <w:color w:val="000000"/>
      <w:kern w:val="0"/>
      <w:sz w:val="24"/>
      <w:szCs w:val="24"/>
      <w:lang w:val="en-US" w:eastAsia="zh-CN" w:bidi="ar-SA"/>
    </w:rPr>
  </w:style>
  <w:style w:type="character" w:customStyle="1" w:styleId="20">
    <w:name w:val="未处理的提及1"/>
    <w:basedOn w:val="12"/>
    <w:semiHidden/>
    <w:unhideWhenUsed/>
    <w:qFormat/>
    <w:uiPriority w:val="99"/>
    <w:rPr>
      <w:color w:val="605E5C"/>
      <w:shd w:val="clear" w:color="auto" w:fill="E1DFDD"/>
    </w:rPr>
  </w:style>
  <w:style w:type="paragraph" w:customStyle="1" w:styleId="21">
    <w:name w:val="Revision"/>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22">
    <w:name w:val="HTML 预设格式 字符"/>
    <w:basedOn w:val="12"/>
    <w:link w:val="9"/>
    <w:qFormat/>
    <w:uiPriority w:val="0"/>
    <w:rPr>
      <w:rFonts w:ascii="宋体" w:hAnsi="宋体" w:eastAsia="宋体" w:cs="Times New Roman"/>
      <w:kern w:val="0"/>
      <w:sz w:val="24"/>
      <w:szCs w:val="24"/>
    </w:rPr>
  </w:style>
  <w:style w:type="character" w:customStyle="1" w:styleId="23">
    <w:name w:val="日期 字符"/>
    <w:basedOn w:val="12"/>
    <w:link w:val="5"/>
    <w:semiHidden/>
    <w:qFormat/>
    <w:uiPriority w:val="99"/>
  </w:style>
  <w:style w:type="character" w:customStyle="1" w:styleId="24">
    <w:name w:val="批注文字 字符"/>
    <w:basedOn w:val="12"/>
    <w:link w:val="4"/>
    <w:semiHidden/>
    <w:qFormat/>
    <w:uiPriority w:val="99"/>
  </w:style>
  <w:style w:type="character" w:customStyle="1" w:styleId="25">
    <w:name w:val="批注主题 字符"/>
    <w:basedOn w:val="24"/>
    <w:link w:val="10"/>
    <w:semiHidden/>
    <w:qFormat/>
    <w:uiPriority w:val="99"/>
    <w:rPr>
      <w:b/>
      <w:bCs/>
    </w:rPr>
  </w:style>
  <w:style w:type="character" w:customStyle="1" w:styleId="26">
    <w:name w:val="font51"/>
    <w:basedOn w:val="12"/>
    <w:qFormat/>
    <w:uiPriority w:val="0"/>
    <w:rPr>
      <w:rFonts w:hint="eastAsia" w:ascii="仿宋" w:hAnsi="仿宋" w:eastAsia="仿宋" w:cs="仿宋"/>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4736A9-98D8-4DAC-8922-1146FA1333F4}">
  <ds:schemaRefs/>
</ds:datastoreItem>
</file>

<file path=docProps/app.xml><?xml version="1.0" encoding="utf-8"?>
<Properties xmlns="http://schemas.openxmlformats.org/officeDocument/2006/extended-properties" xmlns:vt="http://schemas.openxmlformats.org/officeDocument/2006/docPropsVTypes">
  <Template>Normal</Template>
  <Pages>2</Pages>
  <Words>881</Words>
  <Characters>918</Characters>
  <Lines>3</Lines>
  <Paragraphs>1</Paragraphs>
  <TotalTime>6</TotalTime>
  <ScaleCrop>false</ScaleCrop>
  <LinksUpToDate>false</LinksUpToDate>
  <CharactersWithSpaces>1064</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2025-08-21T03:51:00Z</dcterms:created>
  <dc:creator>houjy1</dc:creator>
  <cp:lastModifiedBy>一梦万年</cp:lastModifiedBy>
  <cp:lastPrinted>2025-06-10T03:21:00Z</cp:lastPrinted>
  <dcterms:modified xsi:type="dcterms:W3CDTF">2025-09-25T03:46:56Z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eyJoZGlkIjoiYWQ0OTUwMTMwZTA4ODA1OTYzMjk4Y2FjYjRmYTI4YjciLCJ1c2VySWQiOiI0NDMzNDU5MzYifQ==</vt:lpwstr>
  </property>
  <property fmtid="{D5CDD505-2E9C-101B-9397-08002B2CF9AE}" pid="3" name="KSOProductBuildVer">
    <vt:lpwstr>2052-11.8.2.12195</vt:lpwstr>
  </property>
  <property fmtid="{D5CDD505-2E9C-101B-9397-08002B2CF9AE}" pid="4" name="ICV">
    <vt:lpwstr>1AFF0CAFE79E46B892B543BD5FC15670</vt:lpwstr>
  </property>
</Properties>
</file>